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2F32E800" w:rsidR="00144B6C" w:rsidRDefault="00144B6C" w:rsidP="00144B6C">
      <w:pPr>
        <w:pStyle w:val="LSHeader"/>
        <w:rPr>
          <w:rFonts w:eastAsia="Malgun Gothic"/>
          <w:lang w:eastAsia="ko-KR"/>
        </w:rPr>
      </w:pPr>
      <w:r>
        <w:t>3GPP TSG RAN WG3 Meeting ##126</w:t>
      </w:r>
      <w:r>
        <w:tab/>
        <w:t>R3-24</w:t>
      </w:r>
      <w:r w:rsidR="00C94D37">
        <w:t>7571</w:t>
      </w:r>
    </w:p>
    <w:p w14:paraId="5668531F" w14:textId="77777777" w:rsidR="00144B6C" w:rsidRDefault="00144B6C" w:rsidP="00144B6C">
      <w:pPr>
        <w:pStyle w:val="LSHeader"/>
        <w:pBdr>
          <w:bottom w:val="single" w:sz="6" w:space="1" w:color="auto"/>
        </w:pBdr>
      </w:pPr>
      <w:r>
        <w:t xml:space="preserve">Orlando, U.S.A., 18 - 22 </w:t>
      </w:r>
      <w:proofErr w:type="gramStart"/>
      <w:r>
        <w:t>November,</w:t>
      </w:r>
      <w:proofErr w:type="gramEnd"/>
      <w:r>
        <w:t xml:space="preserve"> 2024</w:t>
      </w:r>
    </w:p>
    <w:p w14:paraId="7B49AFC3" w14:textId="77777777" w:rsidR="00144B6C" w:rsidRDefault="00144B6C" w:rsidP="00144B6C">
      <w:pPr>
        <w:pStyle w:val="CRCoverPage"/>
        <w:rPr>
          <w:b/>
          <w:sz w:val="22"/>
          <w:szCs w:val="18"/>
        </w:rPr>
      </w:pPr>
    </w:p>
    <w:p w14:paraId="54E8D46F" w14:textId="77777777" w:rsidR="00144B6C" w:rsidRDefault="00144B6C" w:rsidP="00144B6C">
      <w:pPr>
        <w:pStyle w:val="CRCoverPage"/>
        <w:ind w:left="1985" w:hanging="1985"/>
        <w:rPr>
          <w:b/>
          <w:bCs/>
          <w:lang w:eastAsia="ja-JP"/>
        </w:rPr>
      </w:pPr>
      <w:r>
        <w:rPr>
          <w:b/>
          <w:bCs/>
        </w:rPr>
        <w:t>Agenda Item:</w:t>
      </w:r>
      <w:r>
        <w:rPr>
          <w:b/>
          <w:bCs/>
        </w:rPr>
        <w:tab/>
        <w:t>8.1</w:t>
      </w:r>
    </w:p>
    <w:p w14:paraId="032A8543" w14:textId="77777777" w:rsidR="00144B6C" w:rsidRDefault="00144B6C" w:rsidP="00144B6C">
      <w:pPr>
        <w:pStyle w:val="CRCoverPage"/>
        <w:ind w:left="1985" w:hanging="1985"/>
        <w:rPr>
          <w:b/>
          <w:bCs/>
          <w:lang w:eastAsia="ja-JP"/>
        </w:rPr>
      </w:pPr>
      <w:r>
        <w:rPr>
          <w:b/>
          <w:bCs/>
        </w:rPr>
        <w:t>Source:</w:t>
      </w:r>
      <w:r>
        <w:rPr>
          <w:b/>
          <w:bCs/>
        </w:rPr>
        <w:tab/>
        <w:t>Ericsson</w:t>
      </w:r>
    </w:p>
    <w:p w14:paraId="11471423" w14:textId="77777777" w:rsidR="00144B6C" w:rsidRDefault="00144B6C" w:rsidP="00144B6C">
      <w:pPr>
        <w:pStyle w:val="CRCoverPage"/>
        <w:ind w:left="1985" w:hanging="1985"/>
        <w:rPr>
          <w:b/>
          <w:bCs/>
          <w:lang w:eastAsia="ja-JP"/>
        </w:rPr>
      </w:pPr>
      <w:proofErr w:type="gramStart"/>
      <w:r>
        <w:rPr>
          <w:b/>
          <w:bCs/>
        </w:rPr>
        <w:t>Title :</w:t>
      </w:r>
      <w:proofErr w:type="gramEnd"/>
      <w:r>
        <w:rPr>
          <w:b/>
          <w:bCs/>
        </w:rPr>
        <w:tab/>
        <w:t>Discussion on SA2 LS regarding PDU Set Information Marking Support without QoS parameters</w:t>
      </w:r>
    </w:p>
    <w:p w14:paraId="6EDC506A" w14:textId="77777777" w:rsidR="00144B6C" w:rsidRDefault="00144B6C" w:rsidP="00144B6C">
      <w:pPr>
        <w:pStyle w:val="CRCoverPage"/>
        <w:ind w:left="1985" w:hanging="1985"/>
        <w:rPr>
          <w:b/>
          <w:bCs/>
          <w:lang w:eastAsia="ja-JP"/>
        </w:rPr>
      </w:pPr>
      <w:r>
        <w:rPr>
          <w:b/>
          <w:bCs/>
        </w:rPr>
        <w:t>Document for:</w:t>
      </w:r>
      <w:r>
        <w:rPr>
          <w:b/>
          <w:bCs/>
        </w:rPr>
        <w:tab/>
        <w:t xml:space="preserve">Discussions &amp; </w:t>
      </w:r>
      <w:r>
        <w:rPr>
          <w:b/>
          <w:bCs/>
          <w:lang w:eastAsia="ja-JP"/>
        </w:rPr>
        <w:t>Approval</w:t>
      </w:r>
    </w:p>
    <w:p w14:paraId="1505F137"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Introduction</w:t>
      </w:r>
    </w:p>
    <w:p w14:paraId="20038474" w14:textId="77777777" w:rsidR="00144B6C" w:rsidRDefault="00144B6C" w:rsidP="00144B6C">
      <w:pPr>
        <w:rPr>
          <w:rFonts w:eastAsiaTheme="minorEastAsia"/>
          <w:lang w:eastAsia="zh-CN"/>
        </w:rPr>
      </w:pPr>
      <w:r>
        <w:rPr>
          <w:rFonts w:eastAsiaTheme="minorEastAsia"/>
          <w:lang w:eastAsia="zh-CN"/>
        </w:rPr>
        <w:t>In this contribution, we discuss the LS received from SA2 [1], in which SA2 informs RAN3 of its PDU set concept enhancement and requests feedback from RAN3 on the signalling approach to be adopted from RAN to CN, when RAN receives the new indication that PDU set marking is supported in CN without PDU Set QoS Parameters (PSQP). The LS text is copied below.</w:t>
      </w:r>
    </w:p>
    <w:tbl>
      <w:tblPr>
        <w:tblStyle w:val="TableGrid"/>
        <w:tblW w:w="0" w:type="auto"/>
        <w:tblLook w:val="04A0" w:firstRow="1" w:lastRow="0" w:firstColumn="1" w:lastColumn="0" w:noHBand="0" w:noVBand="1"/>
      </w:tblPr>
      <w:tblGrid>
        <w:gridCol w:w="9629"/>
      </w:tblGrid>
      <w:tr w:rsidR="00144B6C" w14:paraId="102F0492" w14:textId="77777777" w:rsidTr="00144B6C">
        <w:tc>
          <w:tcPr>
            <w:tcW w:w="9629" w:type="dxa"/>
            <w:tcBorders>
              <w:top w:val="single" w:sz="4" w:space="0" w:color="auto"/>
              <w:left w:val="single" w:sz="4" w:space="0" w:color="auto"/>
              <w:bottom w:val="single" w:sz="4" w:space="0" w:color="auto"/>
              <w:right w:val="single" w:sz="4" w:space="0" w:color="auto"/>
            </w:tcBorders>
          </w:tcPr>
          <w:p w14:paraId="41FD15D4" w14:textId="77777777" w:rsidR="00144B6C" w:rsidRDefault="00144B6C">
            <w:pPr>
              <w:overflowPunct/>
              <w:autoSpaceDE/>
              <w:adjustRightInd/>
              <w:spacing w:after="120"/>
              <w:rPr>
                <w:rFonts w:ascii="Arial" w:eastAsia="SimSun" w:hAnsi="Arial" w:cs="Arial"/>
                <w:b/>
                <w:lang w:eastAsia="en-US"/>
              </w:rPr>
            </w:pPr>
            <w:r>
              <w:rPr>
                <w:rFonts w:ascii="Arial" w:eastAsia="SimSun" w:hAnsi="Arial" w:cs="Arial"/>
                <w:b/>
                <w:lang w:eastAsia="en-US"/>
              </w:rPr>
              <w:t>1. Overall Description:</w:t>
            </w:r>
          </w:p>
          <w:p w14:paraId="253B4EFE" w14:textId="77777777" w:rsidR="00144B6C" w:rsidRDefault="00144B6C">
            <w:pPr>
              <w:spacing w:before="240" w:after="120"/>
              <w:rPr>
                <w:rFonts w:ascii="Arial" w:hAnsi="Arial" w:cs="Arial"/>
                <w:bCs/>
                <w:lang w:eastAsia="zh-CN"/>
              </w:rPr>
            </w:pPr>
            <w:r>
              <w:rPr>
                <w:rFonts w:ascii="Arial" w:hAnsi="Arial" w:cs="Arial"/>
                <w:bCs/>
                <w:lang w:eastAsia="zh-CN"/>
              </w:rPr>
              <w:t>SA2 would like to update RAN 2 and RAN3 on the latest progress of Rel-19 FS_XRM_Ph2:</w:t>
            </w:r>
          </w:p>
          <w:p w14:paraId="6F522C1B" w14:textId="77777777" w:rsidR="00144B6C" w:rsidRDefault="00144B6C">
            <w:pPr>
              <w:rPr>
                <w:rFonts w:ascii="Arial" w:hAnsi="Arial" w:cs="Arial"/>
                <w:bCs/>
                <w:lang w:eastAsia="zh-CN"/>
              </w:rPr>
            </w:pPr>
            <w:r>
              <w:rPr>
                <w:rFonts w:ascii="Arial" w:hAnsi="Arial" w:cs="Arial"/>
                <w:bCs/>
                <w:lang w:eastAsia="zh-CN"/>
              </w:rPr>
              <w:t>At the CN side, the PDU Set information marking on the GTP-U header of the downlink packets can be supported, even when the PDU Set QoS parameters are absent. Related to this, SA2 has agreed the following:</w:t>
            </w:r>
          </w:p>
          <w:p w14:paraId="3E72ECBD" w14:textId="77777777" w:rsidR="00144B6C" w:rsidRDefault="00144B6C" w:rsidP="00144B6C">
            <w:pPr>
              <w:pStyle w:val="ListParagraph"/>
              <w:numPr>
                <w:ilvl w:val="0"/>
                <w:numId w:val="8"/>
              </w:numPr>
              <w:spacing w:after="0"/>
              <w:rPr>
                <w:rFonts w:ascii="Arial" w:hAnsi="Arial" w:cs="Arial"/>
                <w:bCs/>
                <w:lang w:eastAsia="zh-CN"/>
              </w:rPr>
            </w:pPr>
            <w:r>
              <w:rPr>
                <w:rFonts w:ascii="Arial" w:hAnsi="Arial" w:cs="Arial"/>
                <w:bCs/>
                <w:lang w:eastAsia="zh-CN"/>
              </w:rPr>
              <w:t>If the PDU Set QoS parameters are absent, but the PDU Set Information marking is supported, the SMF sends NG-RAN a new PDU Set Information Marking Support Indicator to indicate that DL PDU Set Information Marking is supported.</w:t>
            </w:r>
          </w:p>
          <w:p w14:paraId="59F0DBE9" w14:textId="77777777" w:rsidR="00144B6C" w:rsidRDefault="00144B6C" w:rsidP="00144B6C">
            <w:pPr>
              <w:pStyle w:val="ListParagraph"/>
              <w:numPr>
                <w:ilvl w:val="0"/>
                <w:numId w:val="8"/>
              </w:numPr>
              <w:spacing w:after="0"/>
              <w:rPr>
                <w:rFonts w:ascii="Arial" w:hAnsi="Arial" w:cs="Arial"/>
                <w:bCs/>
                <w:lang w:eastAsia="zh-CN"/>
              </w:rPr>
            </w:pPr>
            <w:r>
              <w:rPr>
                <w:rFonts w:ascii="Arial" w:hAnsi="Arial" w:cs="Arial"/>
                <w:bCs/>
                <w:lang w:eastAsia="zh-CN"/>
              </w:rPr>
              <w:t>Based on the received PDU Set Information Marking Support Indicator from the CN, the NG-RAN sends information to the SMF to activate the PDU Set Information Marking for the PDU Set based handling (e.g., PSI based discarding due to congestion). Based on the NG-RAN provided information, the SMF instructs the PSA UPF to perform PDU Set information marking in the GTP-U header.</w:t>
            </w:r>
          </w:p>
          <w:p w14:paraId="08315DE7" w14:textId="77777777" w:rsidR="00144B6C" w:rsidRDefault="00144B6C">
            <w:pPr>
              <w:ind w:left="574"/>
              <w:rPr>
                <w:rFonts w:ascii="Arial" w:hAnsi="Arial" w:cs="Arial"/>
                <w:bCs/>
                <w:lang w:eastAsia="zh-CN"/>
              </w:rPr>
            </w:pPr>
          </w:p>
          <w:p w14:paraId="68EC1BBE" w14:textId="77777777" w:rsidR="00144B6C" w:rsidRDefault="00144B6C">
            <w:pPr>
              <w:rPr>
                <w:rFonts w:ascii="Arial" w:hAnsi="Arial" w:cs="Arial"/>
                <w:bCs/>
                <w:lang w:eastAsia="zh-CN"/>
              </w:rPr>
            </w:pPr>
            <w:bookmarkStart w:id="0" w:name="_Hlk180102168"/>
            <w:bookmarkStart w:id="1" w:name="_Hlk180102544"/>
            <w:r>
              <w:rPr>
                <w:rFonts w:ascii="Arial" w:hAnsi="Arial" w:cs="Arial"/>
                <w:bCs/>
                <w:lang w:eastAsia="zh-CN"/>
              </w:rPr>
              <w:t>Q1:SA2 would like RAN2 to provide feedback (e.g. the usefulness) on the PDU Set based handling without PDU set QoS parameters.</w:t>
            </w:r>
            <w:bookmarkEnd w:id="0"/>
            <w:r>
              <w:rPr>
                <w:rFonts w:ascii="Arial" w:hAnsi="Arial" w:cs="Arial"/>
                <w:bCs/>
                <w:lang w:eastAsia="zh-CN"/>
              </w:rPr>
              <w:t xml:space="preserve"> </w:t>
            </w:r>
            <w:bookmarkEnd w:id="1"/>
          </w:p>
          <w:p w14:paraId="44F12409" w14:textId="77777777" w:rsidR="00144B6C" w:rsidRDefault="00144B6C">
            <w:pPr>
              <w:ind w:left="574"/>
              <w:rPr>
                <w:rFonts w:ascii="Arial" w:hAnsi="Arial" w:cs="Arial"/>
                <w:bCs/>
                <w:lang w:eastAsia="zh-CN"/>
              </w:rPr>
            </w:pPr>
          </w:p>
          <w:p w14:paraId="72004934" w14:textId="77777777" w:rsidR="00144B6C" w:rsidRDefault="00144B6C">
            <w:pPr>
              <w:rPr>
                <w:rFonts w:ascii="Arial" w:hAnsi="Arial" w:cs="Arial"/>
                <w:lang w:eastAsia="en-US"/>
              </w:rPr>
            </w:pPr>
            <w:r>
              <w:rPr>
                <w:rFonts w:ascii="Arial" w:hAnsi="Arial" w:cs="Arial"/>
                <w:bCs/>
                <w:lang w:eastAsia="zh-CN"/>
              </w:rPr>
              <w:t xml:space="preserve">SA2 would like to understand what information is sent by the NG-RAN to the SMF. Some companies think the NG-RAN can respond with </w:t>
            </w:r>
            <w:r>
              <w:rPr>
                <w:rFonts w:ascii="Arial" w:hAnsi="Arial" w:cs="Arial"/>
                <w:lang w:eastAsia="en-US"/>
              </w:rPr>
              <w:t>a PDU Set Based Handling Support Indication, to indicate that PDU Set based handling is supported and to activate the PDU Set information marking. Some other companies think the N</w:t>
            </w:r>
            <w:r>
              <w:rPr>
                <w:rFonts w:ascii="Arial" w:hAnsi="Arial" w:cs="Arial"/>
                <w:lang w:eastAsia="zh-CN"/>
              </w:rPr>
              <w:t>G-R</w:t>
            </w:r>
            <w:r>
              <w:rPr>
                <w:rFonts w:ascii="Arial" w:hAnsi="Arial" w:cs="Arial"/>
                <w:lang w:eastAsia="en-US"/>
              </w:rPr>
              <w:t xml:space="preserve">AN could dynamically request the SMF to activate or deactivate the PDU Set Information marking at any time with an NG-RAN initiated procedure. </w:t>
            </w:r>
          </w:p>
          <w:p w14:paraId="10054B3A" w14:textId="77777777" w:rsidR="00144B6C" w:rsidRDefault="00144B6C">
            <w:pPr>
              <w:rPr>
                <w:rFonts w:ascii="Arial" w:hAnsi="Arial" w:cs="Arial"/>
                <w:bCs/>
                <w:lang w:eastAsia="zh-CN"/>
              </w:rPr>
            </w:pPr>
          </w:p>
          <w:p w14:paraId="3623A2F3" w14:textId="77777777" w:rsidR="00144B6C" w:rsidRDefault="00144B6C">
            <w:pPr>
              <w:rPr>
                <w:rFonts w:ascii="Arial" w:hAnsi="Arial" w:cs="Arial"/>
                <w:bCs/>
                <w:lang w:eastAsia="zh-CN"/>
              </w:rPr>
            </w:pPr>
            <w:r>
              <w:rPr>
                <w:rFonts w:ascii="Arial" w:hAnsi="Arial" w:cs="Arial"/>
                <w:bCs/>
                <w:lang w:eastAsia="zh-CN"/>
              </w:rPr>
              <w:t xml:space="preserve">Q2:SA2 would like RAN3 feedback which approach to support in Rel-19. </w:t>
            </w:r>
          </w:p>
        </w:tc>
      </w:tr>
    </w:tbl>
    <w:p w14:paraId="76CF02AB" w14:textId="77777777" w:rsidR="00144B6C" w:rsidRDefault="00144B6C" w:rsidP="00144B6C">
      <w:pPr>
        <w:rPr>
          <w:rFonts w:eastAsiaTheme="minorEastAsia"/>
          <w:lang w:eastAsia="zh-CN"/>
        </w:rPr>
      </w:pPr>
    </w:p>
    <w:p w14:paraId="4CB36D0B"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2" w:name="_Hlk166071293"/>
      <w:r>
        <w:rPr>
          <w:rFonts w:ascii="Times New Roman" w:eastAsia="SimSun" w:hAnsi="Times New Roman"/>
          <w:bCs/>
          <w:sz w:val="32"/>
          <w:szCs w:val="32"/>
          <w:lang w:eastAsia="zh-CN"/>
        </w:rPr>
        <w:t xml:space="preserve">Background and Discussion </w:t>
      </w:r>
    </w:p>
    <w:p w14:paraId="1A6B1671" w14:textId="77777777" w:rsidR="00144B6C" w:rsidRDefault="00144B6C" w:rsidP="00144B6C">
      <w:pPr>
        <w:spacing w:before="240"/>
        <w:rPr>
          <w:rFonts w:eastAsia="SimSun"/>
          <w:lang w:val="en-US" w:eastAsia="zh-CN"/>
        </w:rPr>
      </w:pPr>
      <w:bookmarkStart w:id="3" w:name="_Hlk165900277"/>
      <w:bookmarkEnd w:id="2"/>
      <w:r>
        <w:rPr>
          <w:rFonts w:eastAsia="SimSun"/>
          <w:lang w:eastAsia="zh-CN"/>
        </w:rPr>
        <w:t xml:space="preserve">During the Rel-18 XR work, RAN3 specified that if </w:t>
      </w:r>
      <w:r>
        <w:rPr>
          <w:rFonts w:eastAsia="SimSun"/>
          <w:lang w:val="en-US" w:eastAsia="zh-CN"/>
        </w:rPr>
        <w:t>the NG-RAN supports PDU set handling based on receiving the PSQP from the CN, the NG-RAN signals a PDU Set handling support indicator as defined in NGAP and copied below:</w:t>
      </w:r>
    </w:p>
    <w:tbl>
      <w:tblPr>
        <w:tblStyle w:val="TableGrid"/>
        <w:tblW w:w="0" w:type="auto"/>
        <w:tblLook w:val="04A0" w:firstRow="1" w:lastRow="0" w:firstColumn="1" w:lastColumn="0" w:noHBand="0" w:noVBand="1"/>
      </w:tblPr>
      <w:tblGrid>
        <w:gridCol w:w="9062"/>
        <w:gridCol w:w="567"/>
      </w:tblGrid>
      <w:tr w:rsidR="00144B6C" w14:paraId="236ABE1E" w14:textId="77777777" w:rsidTr="00144B6C">
        <w:tc>
          <w:tcPr>
            <w:tcW w:w="9629" w:type="dxa"/>
            <w:gridSpan w:val="2"/>
            <w:tcBorders>
              <w:top w:val="single" w:sz="4" w:space="0" w:color="auto"/>
              <w:left w:val="single" w:sz="4" w:space="0" w:color="auto"/>
              <w:bottom w:val="single" w:sz="4" w:space="0" w:color="auto"/>
              <w:right w:val="single" w:sz="4" w:space="0" w:color="auto"/>
            </w:tcBorders>
            <w:hideMark/>
          </w:tcPr>
          <w:p w14:paraId="19489F8E" w14:textId="77777777" w:rsidR="00144B6C" w:rsidRDefault="00144B6C">
            <w:pPr>
              <w:spacing w:before="240"/>
              <w:rPr>
                <w:rFonts w:eastAsia="SimSun"/>
                <w:b/>
                <w:bCs/>
                <w:color w:val="FF0000"/>
                <w:lang w:eastAsia="zh-CN"/>
              </w:rPr>
            </w:pPr>
            <w:r>
              <w:rPr>
                <w:rFonts w:eastAsia="SimSun"/>
                <w:b/>
                <w:bCs/>
                <w:color w:val="FF0000"/>
                <w:lang w:eastAsia="zh-CN"/>
              </w:rPr>
              <w:t>TS 38.413:</w:t>
            </w:r>
          </w:p>
          <w:p w14:paraId="121DCE66" w14:textId="77777777" w:rsidR="00144B6C" w:rsidRDefault="00144B6C">
            <w:pPr>
              <w:spacing w:before="240"/>
              <w:rPr>
                <w:rFonts w:eastAsia="SimSun"/>
                <w:lang w:eastAsia="zh-CN"/>
              </w:rPr>
            </w:pPr>
            <w:r>
              <w:rPr>
                <w:rFonts w:eastAsia="SimSun"/>
                <w:lang w:eastAsia="zh-CN"/>
              </w:rPr>
              <w:lastRenderedPageBreak/>
              <w:t>8.2.1.2</w:t>
            </w:r>
          </w:p>
          <w:p w14:paraId="1C83E14B" w14:textId="77777777" w:rsidR="00144B6C" w:rsidRDefault="00144B6C">
            <w:pPr>
              <w:spacing w:before="240"/>
              <w:rPr>
                <w:rFonts w:eastAsia="SimSun"/>
                <w:b/>
                <w:bCs/>
                <w:color w:val="FF0000"/>
                <w:lang w:eastAsia="zh-CN"/>
              </w:rPr>
            </w:pPr>
            <w:r>
              <w:rPr>
                <w:rFonts w:eastAsia="SimSun"/>
                <w:b/>
                <w:bCs/>
                <w:color w:val="FF0000"/>
                <w:lang w:eastAsia="zh-CN"/>
              </w:rPr>
              <w:t>[…]</w:t>
            </w:r>
          </w:p>
          <w:p w14:paraId="0A66C39B" w14:textId="77777777" w:rsidR="00144B6C" w:rsidRDefault="00144B6C">
            <w:pPr>
              <w:spacing w:before="240"/>
              <w:rPr>
                <w:rFonts w:eastAsia="SimSun"/>
                <w:lang w:eastAsia="zh-CN"/>
              </w:rPr>
            </w:pPr>
            <w:r>
              <w:rPr>
                <w:rFonts w:eastAsia="SimSun"/>
                <w:lang w:eastAsia="zh-CN"/>
              </w:rPr>
              <w:t xml:space="preserve">If the </w:t>
            </w:r>
            <w:r>
              <w:rPr>
                <w:rFonts w:eastAsia="SimSun"/>
                <w:i/>
                <w:iCs/>
                <w:lang w:eastAsia="zh-CN"/>
              </w:rPr>
              <w:t>PDU Set QoS Parameters</w:t>
            </w:r>
            <w:r>
              <w:rPr>
                <w:rFonts w:eastAsia="SimSun"/>
                <w:lang w:eastAsia="zh-CN"/>
              </w:rPr>
              <w:t xml:space="preserve"> IE is included in the PDU SESSION RESOURCE SETUP REQUEST message, the NG-RAN node shall, if supported, report in the PDU SESSION RESOURCE SETUP RESPONSE message the </w:t>
            </w:r>
            <w:r>
              <w:rPr>
                <w:rFonts w:eastAsia="SimSun"/>
                <w:i/>
                <w:lang w:eastAsia="zh-CN"/>
              </w:rPr>
              <w:t>PDU Set based Handling Indicator</w:t>
            </w:r>
            <w:r>
              <w:rPr>
                <w:rFonts w:eastAsia="SimSun"/>
                <w:lang w:eastAsia="zh-CN"/>
              </w:rPr>
              <w:t xml:space="preserve"> IE in the </w:t>
            </w:r>
            <w:r>
              <w:rPr>
                <w:rFonts w:eastAsia="SimSun"/>
                <w:i/>
                <w:iCs/>
                <w:lang w:eastAsia="zh-CN"/>
              </w:rPr>
              <w:t xml:space="preserve">PDU Session Resource Setup Response Transfer </w:t>
            </w:r>
            <w:r>
              <w:rPr>
                <w:rFonts w:eastAsia="SimSun"/>
                <w:lang w:eastAsia="zh-CN"/>
              </w:rPr>
              <w:t xml:space="preserve">IE. If the </w:t>
            </w:r>
            <w:r>
              <w:rPr>
                <w:rFonts w:eastAsia="SimSun"/>
                <w:i/>
                <w:lang w:eastAsia="zh-CN"/>
              </w:rPr>
              <w:t>PDU Set based Handling Indicator</w:t>
            </w:r>
            <w:r>
              <w:rPr>
                <w:rFonts w:eastAsia="SimSun"/>
                <w:lang w:eastAsia="zh-CN"/>
              </w:rPr>
              <w:t xml:space="preserve"> IE is included in the </w:t>
            </w:r>
            <w:r>
              <w:rPr>
                <w:rFonts w:eastAsia="SimSun"/>
                <w:i/>
                <w:iCs/>
                <w:lang w:eastAsia="zh-CN"/>
              </w:rPr>
              <w:t xml:space="preserve">PDU Session Resource Setup Response Transfer </w:t>
            </w:r>
            <w:r>
              <w:rPr>
                <w:rFonts w:eastAsia="SimSun"/>
                <w:lang w:eastAsia="zh-CN"/>
              </w:rPr>
              <w:t xml:space="preserve">IE in the PDU </w:t>
            </w:r>
            <w:r>
              <w:rPr>
                <w:rFonts w:eastAsia="SimSun"/>
                <w:iCs/>
                <w:lang w:eastAsia="zh-CN"/>
              </w:rPr>
              <w:t>SESSION</w:t>
            </w:r>
            <w:r>
              <w:rPr>
                <w:rFonts w:eastAsia="SimSun"/>
                <w:lang w:eastAsia="zh-CN"/>
              </w:rPr>
              <w:t xml:space="preserve"> RESOURCE SETUP RESPONSE message, the SMF shall, if supported, handle this information as specified in TS 23.501 [9].</w:t>
            </w:r>
          </w:p>
        </w:tc>
      </w:tr>
      <w:tr w:rsidR="00144B6C" w14:paraId="06A2F911" w14:textId="77777777" w:rsidTr="00144B6C">
        <w:trPr>
          <w:gridAfter w:val="1"/>
          <w:wAfter w:w="567" w:type="dxa"/>
        </w:trPr>
        <w:tc>
          <w:tcPr>
            <w:tcW w:w="9062" w:type="dxa"/>
            <w:tcBorders>
              <w:top w:val="single" w:sz="4" w:space="0" w:color="auto"/>
              <w:left w:val="single" w:sz="4" w:space="0" w:color="auto"/>
              <w:bottom w:val="single" w:sz="4" w:space="0" w:color="auto"/>
              <w:right w:val="single" w:sz="4" w:space="0" w:color="auto"/>
            </w:tcBorders>
            <w:hideMark/>
          </w:tcPr>
          <w:p w14:paraId="510C5033" w14:textId="77777777" w:rsidR="00144B6C" w:rsidRDefault="00144B6C">
            <w:pPr>
              <w:spacing w:before="240"/>
              <w:rPr>
                <w:rFonts w:eastAsia="SimSun"/>
                <w:lang w:eastAsia="zh-CN"/>
              </w:rPr>
            </w:pPr>
            <w:bookmarkStart w:id="4" w:name="_Toc169665262"/>
            <w:r>
              <w:rPr>
                <w:rFonts w:eastAsia="SimSun"/>
                <w:lang w:eastAsia="zh-CN"/>
              </w:rPr>
              <w:lastRenderedPageBreak/>
              <w:t>9.3.1.268</w:t>
            </w:r>
            <w:r>
              <w:rPr>
                <w:rFonts w:eastAsia="SimSun"/>
                <w:lang w:eastAsia="zh-CN"/>
              </w:rPr>
              <w:tab/>
              <w:t>PDU Set based Handling Indicator</w:t>
            </w:r>
            <w:bookmarkEnd w:id="4"/>
          </w:p>
          <w:p w14:paraId="606DA36B" w14:textId="77777777" w:rsidR="00144B6C" w:rsidRDefault="00144B6C">
            <w:pPr>
              <w:spacing w:before="240"/>
              <w:rPr>
                <w:rFonts w:eastAsia="SimSun"/>
                <w:lang w:eastAsia="zh-CN"/>
              </w:rPr>
            </w:pPr>
            <w:r>
              <w:rPr>
                <w:rFonts w:eastAsia="SimSun"/>
                <w:lang w:eastAsia="zh-CN"/>
              </w:rPr>
              <w:t>This IE indicates whether PDU Set based Handling is supported for the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009"/>
              <w:gridCol w:w="1324"/>
              <w:gridCol w:w="1785"/>
              <w:gridCol w:w="2484"/>
            </w:tblGrid>
            <w:tr w:rsidR="00144B6C" w14:paraId="12CF3AE8" w14:textId="77777777">
              <w:tc>
                <w:tcPr>
                  <w:tcW w:w="2551" w:type="dxa"/>
                  <w:tcBorders>
                    <w:top w:val="single" w:sz="4" w:space="0" w:color="auto"/>
                    <w:left w:val="single" w:sz="4" w:space="0" w:color="auto"/>
                    <w:bottom w:val="single" w:sz="4" w:space="0" w:color="auto"/>
                    <w:right w:val="single" w:sz="4" w:space="0" w:color="auto"/>
                  </w:tcBorders>
                  <w:hideMark/>
                </w:tcPr>
                <w:p w14:paraId="6923397A" w14:textId="77777777" w:rsidR="00144B6C" w:rsidRDefault="00144B6C">
                  <w:pPr>
                    <w:spacing w:before="240" w:line="256" w:lineRule="auto"/>
                    <w:rPr>
                      <w:rFonts w:eastAsia="SimSun"/>
                      <w:b/>
                      <w:kern w:val="2"/>
                      <w:lang w:eastAsia="zh-CN"/>
                      <w14:ligatures w14:val="standardContextual"/>
                    </w:rPr>
                  </w:pPr>
                  <w:r>
                    <w:rPr>
                      <w:rFonts w:eastAsia="SimSun"/>
                      <w:b/>
                      <w:kern w:val="2"/>
                      <w:lang w:eastAsia="zh-CN"/>
                      <w14:ligatures w14:val="standardContextual"/>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760F5F5" w14:textId="77777777" w:rsidR="00144B6C" w:rsidRDefault="00144B6C">
                  <w:pPr>
                    <w:spacing w:before="240" w:line="256" w:lineRule="auto"/>
                    <w:rPr>
                      <w:rFonts w:eastAsia="SimSun"/>
                      <w:b/>
                      <w:kern w:val="2"/>
                      <w:lang w:eastAsia="zh-CN"/>
                      <w14:ligatures w14:val="standardContextual"/>
                    </w:rPr>
                  </w:pPr>
                  <w:r>
                    <w:rPr>
                      <w:rFonts w:eastAsia="SimSun"/>
                      <w:b/>
                      <w:kern w:val="2"/>
                      <w:lang w:eastAsia="zh-CN"/>
                      <w14:ligatures w14:val="standardContextual"/>
                    </w:rPr>
                    <w:t>Presence</w:t>
                  </w:r>
                </w:p>
              </w:tc>
              <w:tc>
                <w:tcPr>
                  <w:tcW w:w="1474" w:type="dxa"/>
                  <w:tcBorders>
                    <w:top w:val="single" w:sz="4" w:space="0" w:color="auto"/>
                    <w:left w:val="single" w:sz="4" w:space="0" w:color="auto"/>
                    <w:bottom w:val="single" w:sz="4" w:space="0" w:color="auto"/>
                    <w:right w:val="single" w:sz="4" w:space="0" w:color="auto"/>
                  </w:tcBorders>
                  <w:hideMark/>
                </w:tcPr>
                <w:p w14:paraId="2DC87C6A" w14:textId="77777777" w:rsidR="00144B6C" w:rsidRDefault="00144B6C">
                  <w:pPr>
                    <w:spacing w:before="240" w:line="256" w:lineRule="auto"/>
                    <w:rPr>
                      <w:rFonts w:eastAsia="SimSun"/>
                      <w:b/>
                      <w:kern w:val="2"/>
                      <w:lang w:eastAsia="zh-CN"/>
                      <w14:ligatures w14:val="standardContextual"/>
                    </w:rPr>
                  </w:pPr>
                  <w:r>
                    <w:rPr>
                      <w:rFonts w:eastAsia="SimSun"/>
                      <w:b/>
                      <w:kern w:val="2"/>
                      <w:lang w:eastAsia="zh-CN"/>
                      <w14:ligatures w14:val="standardContextual"/>
                    </w:rPr>
                    <w:t>Range</w:t>
                  </w:r>
                </w:p>
              </w:tc>
              <w:tc>
                <w:tcPr>
                  <w:tcW w:w="1842" w:type="dxa"/>
                  <w:tcBorders>
                    <w:top w:val="single" w:sz="4" w:space="0" w:color="auto"/>
                    <w:left w:val="single" w:sz="4" w:space="0" w:color="auto"/>
                    <w:bottom w:val="single" w:sz="4" w:space="0" w:color="auto"/>
                    <w:right w:val="single" w:sz="4" w:space="0" w:color="auto"/>
                  </w:tcBorders>
                  <w:hideMark/>
                </w:tcPr>
                <w:p w14:paraId="7F59C220" w14:textId="77777777" w:rsidR="00144B6C" w:rsidRDefault="00144B6C">
                  <w:pPr>
                    <w:spacing w:before="240" w:line="256" w:lineRule="auto"/>
                    <w:rPr>
                      <w:rFonts w:eastAsia="SimSun"/>
                      <w:b/>
                      <w:kern w:val="2"/>
                      <w:lang w:eastAsia="zh-CN"/>
                      <w14:ligatures w14:val="standardContextual"/>
                    </w:rPr>
                  </w:pPr>
                  <w:r>
                    <w:rPr>
                      <w:rFonts w:eastAsia="SimSun"/>
                      <w:b/>
                      <w:kern w:val="2"/>
                      <w:lang w:eastAsia="zh-CN"/>
                      <w14:ligatures w14:val="standardContextual"/>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31793ABD" w14:textId="77777777" w:rsidR="00144B6C" w:rsidRDefault="00144B6C">
                  <w:pPr>
                    <w:spacing w:before="240" w:line="256" w:lineRule="auto"/>
                    <w:rPr>
                      <w:rFonts w:eastAsia="SimSun"/>
                      <w:b/>
                      <w:kern w:val="2"/>
                      <w:lang w:eastAsia="zh-CN"/>
                      <w14:ligatures w14:val="standardContextual"/>
                    </w:rPr>
                  </w:pPr>
                  <w:r>
                    <w:rPr>
                      <w:rFonts w:eastAsia="SimSun"/>
                      <w:b/>
                      <w:kern w:val="2"/>
                      <w:lang w:eastAsia="zh-CN"/>
                      <w14:ligatures w14:val="standardContextual"/>
                    </w:rPr>
                    <w:t>Semantics description</w:t>
                  </w:r>
                </w:p>
              </w:tc>
            </w:tr>
            <w:tr w:rsidR="00144B6C" w14:paraId="49743256" w14:textId="77777777">
              <w:tc>
                <w:tcPr>
                  <w:tcW w:w="2551" w:type="dxa"/>
                  <w:tcBorders>
                    <w:top w:val="single" w:sz="4" w:space="0" w:color="auto"/>
                    <w:left w:val="single" w:sz="4" w:space="0" w:color="auto"/>
                    <w:bottom w:val="single" w:sz="4" w:space="0" w:color="auto"/>
                    <w:right w:val="single" w:sz="4" w:space="0" w:color="auto"/>
                  </w:tcBorders>
                  <w:hideMark/>
                </w:tcPr>
                <w:p w14:paraId="33138C61" w14:textId="77777777" w:rsidR="00144B6C" w:rsidRDefault="00144B6C">
                  <w:pPr>
                    <w:spacing w:before="240" w:line="256" w:lineRule="auto"/>
                    <w:rPr>
                      <w:rFonts w:eastAsia="SimSun"/>
                      <w:kern w:val="2"/>
                      <w:lang w:eastAsia="zh-CN"/>
                      <w14:ligatures w14:val="standardContextual"/>
                    </w:rPr>
                  </w:pPr>
                  <w:r>
                    <w:rPr>
                      <w:rFonts w:eastAsia="SimSun"/>
                      <w:kern w:val="2"/>
                      <w:lang w:eastAsia="zh-CN"/>
                      <w14:ligatures w14:val="standardContextual"/>
                    </w:rPr>
                    <w:t>PDU Set based Handling Indicator</w:t>
                  </w:r>
                </w:p>
              </w:tc>
              <w:tc>
                <w:tcPr>
                  <w:tcW w:w="1020" w:type="dxa"/>
                  <w:tcBorders>
                    <w:top w:val="single" w:sz="4" w:space="0" w:color="auto"/>
                    <w:left w:val="single" w:sz="4" w:space="0" w:color="auto"/>
                    <w:bottom w:val="single" w:sz="4" w:space="0" w:color="auto"/>
                    <w:right w:val="single" w:sz="4" w:space="0" w:color="auto"/>
                  </w:tcBorders>
                  <w:hideMark/>
                </w:tcPr>
                <w:p w14:paraId="0FFD44A0" w14:textId="77777777" w:rsidR="00144B6C" w:rsidRDefault="00144B6C">
                  <w:pPr>
                    <w:spacing w:before="240" w:line="256" w:lineRule="auto"/>
                    <w:rPr>
                      <w:rFonts w:eastAsia="SimSun"/>
                      <w:kern w:val="2"/>
                      <w:lang w:eastAsia="zh-CN"/>
                      <w14:ligatures w14:val="standardContextual"/>
                    </w:rPr>
                  </w:pPr>
                  <w:r>
                    <w:rPr>
                      <w:rFonts w:eastAsia="SimSun"/>
                      <w:kern w:val="2"/>
                      <w:lang w:eastAsia="zh-CN"/>
                      <w14:ligatures w14:val="standardContextual"/>
                    </w:rPr>
                    <w:t>M</w:t>
                  </w:r>
                </w:p>
              </w:tc>
              <w:tc>
                <w:tcPr>
                  <w:tcW w:w="1474" w:type="dxa"/>
                  <w:tcBorders>
                    <w:top w:val="single" w:sz="4" w:space="0" w:color="auto"/>
                    <w:left w:val="single" w:sz="4" w:space="0" w:color="auto"/>
                    <w:bottom w:val="single" w:sz="4" w:space="0" w:color="auto"/>
                    <w:right w:val="single" w:sz="4" w:space="0" w:color="auto"/>
                  </w:tcBorders>
                </w:tcPr>
                <w:p w14:paraId="023E6A5F" w14:textId="77777777" w:rsidR="00144B6C" w:rsidRDefault="00144B6C">
                  <w:pPr>
                    <w:spacing w:before="240" w:line="256" w:lineRule="auto"/>
                    <w:rPr>
                      <w:rFonts w:eastAsia="SimSun"/>
                      <w:i/>
                      <w:kern w:val="2"/>
                      <w:lang w:eastAsia="zh-CN"/>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2F83737D" w14:textId="77777777" w:rsidR="00144B6C" w:rsidRDefault="00144B6C">
                  <w:pPr>
                    <w:spacing w:before="240" w:line="256" w:lineRule="auto"/>
                    <w:rPr>
                      <w:rFonts w:eastAsia="SimSun"/>
                      <w:kern w:val="2"/>
                      <w:lang w:eastAsia="zh-CN"/>
                      <w14:ligatures w14:val="standardContextual"/>
                    </w:rPr>
                  </w:pPr>
                  <w:r>
                    <w:rPr>
                      <w:rFonts w:eastAsia="SimSun"/>
                      <w:kern w:val="2"/>
                      <w:lang w:eastAsia="zh-CN"/>
                      <w14:ligatures w14:val="standardContextual"/>
                    </w:rPr>
                    <w:t>ENUMERATED (supported, …)</w:t>
                  </w:r>
                </w:p>
              </w:tc>
              <w:tc>
                <w:tcPr>
                  <w:tcW w:w="2835" w:type="dxa"/>
                  <w:tcBorders>
                    <w:top w:val="single" w:sz="4" w:space="0" w:color="auto"/>
                    <w:left w:val="single" w:sz="4" w:space="0" w:color="auto"/>
                    <w:bottom w:val="single" w:sz="4" w:space="0" w:color="auto"/>
                    <w:right w:val="single" w:sz="4" w:space="0" w:color="auto"/>
                  </w:tcBorders>
                </w:tcPr>
                <w:p w14:paraId="60F245FF" w14:textId="77777777" w:rsidR="00144B6C" w:rsidRDefault="00144B6C">
                  <w:pPr>
                    <w:spacing w:before="240" w:line="256" w:lineRule="auto"/>
                    <w:rPr>
                      <w:rFonts w:eastAsia="SimSun"/>
                      <w:kern w:val="2"/>
                      <w:lang w:eastAsia="zh-CN"/>
                      <w14:ligatures w14:val="standardContextual"/>
                    </w:rPr>
                  </w:pPr>
                </w:p>
              </w:tc>
            </w:tr>
          </w:tbl>
          <w:p w14:paraId="09BBD9E6" w14:textId="77777777" w:rsidR="00144B6C" w:rsidRDefault="00144B6C">
            <w:pPr>
              <w:spacing w:before="240"/>
              <w:rPr>
                <w:rFonts w:eastAsia="SimSun"/>
                <w:lang w:eastAsia="zh-CN"/>
              </w:rPr>
            </w:pPr>
          </w:p>
        </w:tc>
      </w:tr>
    </w:tbl>
    <w:p w14:paraId="3539B09B" w14:textId="010FC21E" w:rsidR="00144B6C" w:rsidRDefault="00144B6C" w:rsidP="00144B6C">
      <w:pPr>
        <w:spacing w:before="240"/>
        <w:rPr>
          <w:rFonts w:eastAsia="SimSun"/>
          <w:lang w:val="en-US" w:eastAsia="zh-CN"/>
        </w:rPr>
      </w:pPr>
      <w:r>
        <w:rPr>
          <w:rFonts w:eastAsia="SimSun"/>
          <w:lang w:val="en-US" w:eastAsia="zh-CN"/>
        </w:rPr>
        <w:t xml:space="preserve">However, now in SA2’s Rel-19 work on PDU Set enhancement, there is an option that no PSQPs are provided by the AF, thus the SMF does not include any PDU Set QoS information (PSDB, PSER and PSIHI) in the QoS parameters within the NGAP PDU Session message to RAN. SA2 has agreed </w:t>
      </w:r>
      <w:r w:rsidR="0003525D">
        <w:rPr>
          <w:rFonts w:eastAsia="SimSun"/>
          <w:lang w:val="en-US" w:eastAsia="zh-CN"/>
        </w:rPr>
        <w:t xml:space="preserve">instead </w:t>
      </w:r>
      <w:r>
        <w:rPr>
          <w:rFonts w:eastAsia="SimSun"/>
          <w:lang w:val="en-US" w:eastAsia="zh-CN"/>
        </w:rPr>
        <w:t>that a new PDU Set Information Marking Support Indicator is sent to RAN to indicate that CN supports PDU Set marking.</w:t>
      </w:r>
    </w:p>
    <w:p w14:paraId="01390354" w14:textId="74FF3121" w:rsidR="00144B6C" w:rsidRDefault="00144B6C" w:rsidP="00144B6C">
      <w:pPr>
        <w:spacing w:before="240"/>
        <w:rPr>
          <w:rFonts w:eastAsia="SimSun"/>
          <w:b/>
          <w:bCs/>
          <w:lang w:val="en-US" w:eastAsia="zh-CN"/>
        </w:rPr>
      </w:pPr>
      <w:r>
        <w:rPr>
          <w:rFonts w:eastAsia="SimSun"/>
          <w:b/>
          <w:bCs/>
          <w:lang w:val="en-US" w:eastAsia="zh-CN"/>
        </w:rPr>
        <w:t xml:space="preserve">Observation 1: In Rel-18, the NG-RAN indicates its support of handling PDU sets by sending the </w:t>
      </w:r>
      <w:r>
        <w:rPr>
          <w:rFonts w:eastAsia="SimSun"/>
          <w:b/>
          <w:bCs/>
          <w:i/>
          <w:iCs/>
          <w:lang w:val="en-US" w:eastAsia="zh-CN"/>
        </w:rPr>
        <w:t>PDU Set based Handling Indicator</w:t>
      </w:r>
      <w:r>
        <w:rPr>
          <w:rFonts w:eastAsia="SimSun"/>
          <w:b/>
          <w:bCs/>
          <w:lang w:val="en-US" w:eastAsia="zh-CN"/>
        </w:rPr>
        <w:t xml:space="preserve"> IE when receiving the PSQP from CN. In Rel-19 SA2 work, no PSQP are sent from CN, but a</w:t>
      </w:r>
      <w:r>
        <w:rPr>
          <w:lang w:val="en-US"/>
        </w:rPr>
        <w:t xml:space="preserve"> </w:t>
      </w:r>
      <w:r>
        <w:rPr>
          <w:rFonts w:eastAsia="SimSun"/>
          <w:b/>
          <w:bCs/>
          <w:lang w:val="en-US" w:eastAsia="zh-CN"/>
        </w:rPr>
        <w:t xml:space="preserve">new </w:t>
      </w:r>
      <w:r w:rsidR="00FF374A">
        <w:rPr>
          <w:rFonts w:eastAsia="SimSun"/>
          <w:b/>
          <w:bCs/>
          <w:lang w:val="en-US" w:eastAsia="zh-CN"/>
        </w:rPr>
        <w:t xml:space="preserve">DL </w:t>
      </w:r>
      <w:r>
        <w:rPr>
          <w:rFonts w:eastAsia="SimSun"/>
          <w:b/>
          <w:bCs/>
          <w:lang w:val="en-US" w:eastAsia="zh-CN"/>
        </w:rPr>
        <w:t>PDU Set Information Marking Support Indicator is sent to indicate CN’s support of PDU Set marking.</w:t>
      </w:r>
    </w:p>
    <w:p w14:paraId="034158E7" w14:textId="06910492" w:rsidR="00144B6C" w:rsidRDefault="00144B6C" w:rsidP="00144B6C">
      <w:pPr>
        <w:spacing w:before="240"/>
        <w:rPr>
          <w:rFonts w:eastAsia="SimSun"/>
          <w:lang w:val="en-US" w:eastAsia="zh-CN"/>
        </w:rPr>
      </w:pPr>
      <w:r>
        <w:rPr>
          <w:rFonts w:eastAsia="SimSun"/>
          <w:lang w:val="en-US" w:eastAsia="zh-CN"/>
        </w:rPr>
        <w:t xml:space="preserve">SA2 is </w:t>
      </w:r>
      <w:r w:rsidR="0003525D">
        <w:rPr>
          <w:rFonts w:eastAsia="SimSun"/>
          <w:lang w:val="en-US" w:eastAsia="zh-CN"/>
        </w:rPr>
        <w:t xml:space="preserve">then </w:t>
      </w:r>
      <w:r>
        <w:rPr>
          <w:rFonts w:eastAsia="SimSun"/>
          <w:lang w:val="en-US" w:eastAsia="zh-CN"/>
        </w:rPr>
        <w:t xml:space="preserve">asking RAN3 in [1] how can the </w:t>
      </w:r>
      <w:r w:rsidR="0003525D">
        <w:rPr>
          <w:rFonts w:eastAsia="SimSun"/>
          <w:lang w:val="en-US" w:eastAsia="zh-CN"/>
        </w:rPr>
        <w:t>NG-</w:t>
      </w:r>
      <w:r>
        <w:rPr>
          <w:rFonts w:eastAsia="SimSun"/>
          <w:lang w:val="en-US" w:eastAsia="zh-CN"/>
        </w:rPr>
        <w:t>RAN feedback to CN its support of PDU Set handling</w:t>
      </w:r>
      <w:r w:rsidR="0003525D" w:rsidRPr="0003525D">
        <w:rPr>
          <w:rFonts w:eastAsia="SimSun"/>
          <w:lang w:val="en-US" w:eastAsia="zh-CN"/>
        </w:rPr>
        <w:t xml:space="preserve"> </w:t>
      </w:r>
      <w:r w:rsidR="0003525D">
        <w:rPr>
          <w:rFonts w:eastAsia="SimSun"/>
          <w:lang w:val="en-US" w:eastAsia="zh-CN"/>
        </w:rPr>
        <w:t>in this case</w:t>
      </w:r>
      <w:r>
        <w:rPr>
          <w:rFonts w:eastAsia="SimSun"/>
          <w:lang w:val="en-US" w:eastAsia="zh-CN"/>
        </w:rPr>
        <w:t xml:space="preserve">. </w:t>
      </w:r>
    </w:p>
    <w:p w14:paraId="7CFC4FE9" w14:textId="77777777" w:rsidR="00144B6C" w:rsidRDefault="00144B6C" w:rsidP="00144B6C">
      <w:pPr>
        <w:spacing w:before="240"/>
        <w:rPr>
          <w:rFonts w:eastAsia="SimSun"/>
          <w:lang w:val="en-US" w:eastAsia="zh-CN"/>
        </w:rPr>
      </w:pPr>
      <w:r>
        <w:rPr>
          <w:rFonts w:eastAsia="SimSun"/>
          <w:lang w:val="en-US" w:eastAsia="zh-CN"/>
        </w:rPr>
        <w:t>A (straightforward) solution as mentioned by SA2 in their LS is to re-use the existing PDU Set Based Handling Support Indication IE, and to extend its definition when the new PDU Set Information Marking Support Indicator is received by RAN</w:t>
      </w:r>
      <w:r>
        <w:t>. In our view, this can be done as follows, by highlighting the new changes to TS 38.413:</w:t>
      </w:r>
    </w:p>
    <w:tbl>
      <w:tblPr>
        <w:tblStyle w:val="TableGrid"/>
        <w:tblW w:w="0" w:type="auto"/>
        <w:tblLook w:val="04A0" w:firstRow="1" w:lastRow="0" w:firstColumn="1" w:lastColumn="0" w:noHBand="0" w:noVBand="1"/>
      </w:tblPr>
      <w:tblGrid>
        <w:gridCol w:w="9629"/>
      </w:tblGrid>
      <w:tr w:rsidR="00144B6C" w14:paraId="76943DD6" w14:textId="77777777" w:rsidTr="00144B6C">
        <w:tc>
          <w:tcPr>
            <w:tcW w:w="9629" w:type="dxa"/>
            <w:tcBorders>
              <w:top w:val="single" w:sz="4" w:space="0" w:color="auto"/>
              <w:left w:val="single" w:sz="4" w:space="0" w:color="auto"/>
              <w:bottom w:val="single" w:sz="4" w:space="0" w:color="auto"/>
              <w:right w:val="single" w:sz="4" w:space="0" w:color="auto"/>
            </w:tcBorders>
            <w:hideMark/>
          </w:tcPr>
          <w:p w14:paraId="7692999C" w14:textId="77777777" w:rsidR="00144B6C" w:rsidRDefault="00144B6C">
            <w:pPr>
              <w:spacing w:before="240"/>
              <w:rPr>
                <w:rFonts w:eastAsia="SimSun"/>
                <w:lang w:eastAsia="zh-CN"/>
              </w:rPr>
            </w:pPr>
            <w:r>
              <w:rPr>
                <w:rFonts w:eastAsia="SimSun"/>
                <w:lang w:eastAsia="zh-CN"/>
              </w:rPr>
              <w:t>TS 38.413 - 8.2.1.2</w:t>
            </w:r>
          </w:p>
          <w:p w14:paraId="711BDFD8" w14:textId="77777777" w:rsidR="00144B6C" w:rsidRDefault="00144B6C">
            <w:pPr>
              <w:spacing w:before="240"/>
              <w:rPr>
                <w:rFonts w:eastAsia="SimSun"/>
                <w:lang w:eastAsia="zh-CN"/>
              </w:rPr>
            </w:pPr>
            <w:bookmarkStart w:id="5" w:name="_Hlk152107007"/>
            <w:r>
              <w:rPr>
                <w:rFonts w:eastAsia="SimSun"/>
                <w:lang w:eastAsia="zh-CN"/>
              </w:rPr>
              <w:t xml:space="preserve">If the </w:t>
            </w:r>
            <w:r>
              <w:rPr>
                <w:rFonts w:eastAsia="SimSun"/>
                <w:i/>
                <w:iCs/>
                <w:lang w:eastAsia="zh-CN"/>
              </w:rPr>
              <w:t>PDU Set QoS Parameters</w:t>
            </w:r>
            <w:r>
              <w:rPr>
                <w:rFonts w:eastAsia="SimSun"/>
                <w:lang w:eastAsia="zh-CN"/>
              </w:rPr>
              <w:t xml:space="preserve"> IE </w:t>
            </w:r>
            <w:r>
              <w:rPr>
                <w:rFonts w:eastAsia="SimSun"/>
                <w:highlight w:val="yellow"/>
                <w:lang w:eastAsia="zh-CN"/>
              </w:rPr>
              <w:t xml:space="preserve">and/or the </w:t>
            </w:r>
            <w:r>
              <w:rPr>
                <w:rFonts w:eastAsia="SimSun"/>
                <w:i/>
                <w:iCs/>
                <w:highlight w:val="yellow"/>
                <w:lang w:eastAsia="zh-CN"/>
              </w:rPr>
              <w:t>DL</w:t>
            </w:r>
            <w:r>
              <w:rPr>
                <w:rFonts w:eastAsia="SimSun"/>
                <w:highlight w:val="yellow"/>
                <w:lang w:eastAsia="zh-CN"/>
              </w:rPr>
              <w:t xml:space="preserve"> </w:t>
            </w:r>
            <w:r>
              <w:rPr>
                <w:rFonts w:eastAsia="SimSun"/>
                <w:i/>
                <w:iCs/>
                <w:highlight w:val="yellow"/>
                <w:lang w:eastAsia="zh-CN"/>
              </w:rPr>
              <w:t>PDU Set Information Marking Support Indication</w:t>
            </w:r>
            <w:r>
              <w:rPr>
                <w:rFonts w:eastAsia="SimSun"/>
                <w:highlight w:val="yellow"/>
                <w:lang w:eastAsia="zh-CN"/>
              </w:rPr>
              <w:t xml:space="preserve"> IE</w:t>
            </w:r>
            <w:r>
              <w:rPr>
                <w:rFonts w:eastAsia="SimSun"/>
                <w:lang w:eastAsia="zh-CN"/>
              </w:rPr>
              <w:t xml:space="preserve"> is included in the PDU SESSION RESOURCE SETUP REQUEST message, the NG-RAN node shall, if supported, report in the PDU SESSION RESOURCE SETUP RESPONSE message the </w:t>
            </w:r>
            <w:r>
              <w:rPr>
                <w:rFonts w:eastAsia="SimSun"/>
                <w:i/>
                <w:lang w:eastAsia="zh-CN"/>
              </w:rPr>
              <w:t>PDU Set based Handling Indicator</w:t>
            </w:r>
            <w:r>
              <w:rPr>
                <w:rFonts w:eastAsia="SimSun"/>
                <w:lang w:eastAsia="zh-CN"/>
              </w:rPr>
              <w:t xml:space="preserve"> IE in the </w:t>
            </w:r>
            <w:r>
              <w:rPr>
                <w:rFonts w:eastAsia="SimSun"/>
                <w:i/>
                <w:iCs/>
                <w:lang w:eastAsia="zh-CN"/>
              </w:rPr>
              <w:t xml:space="preserve">PDU Session Resource Setup Response Transfer </w:t>
            </w:r>
            <w:r>
              <w:rPr>
                <w:rFonts w:eastAsia="SimSun"/>
                <w:lang w:eastAsia="zh-CN"/>
              </w:rPr>
              <w:t xml:space="preserve">IE. If the </w:t>
            </w:r>
            <w:r>
              <w:rPr>
                <w:rFonts w:eastAsia="SimSun"/>
                <w:i/>
                <w:lang w:eastAsia="zh-CN"/>
              </w:rPr>
              <w:t>PDU Set based Handling Indicator</w:t>
            </w:r>
            <w:r>
              <w:rPr>
                <w:rFonts w:eastAsia="SimSun"/>
                <w:lang w:eastAsia="zh-CN"/>
              </w:rPr>
              <w:t xml:space="preserve"> IE is included in the </w:t>
            </w:r>
            <w:r>
              <w:rPr>
                <w:rFonts w:eastAsia="SimSun"/>
                <w:i/>
                <w:iCs/>
                <w:lang w:eastAsia="zh-CN"/>
              </w:rPr>
              <w:t xml:space="preserve">PDU Session Resource Setup Response Transfer </w:t>
            </w:r>
            <w:r>
              <w:rPr>
                <w:rFonts w:eastAsia="SimSun"/>
                <w:lang w:eastAsia="zh-CN"/>
              </w:rPr>
              <w:t xml:space="preserve">IE in the PDU </w:t>
            </w:r>
            <w:r>
              <w:rPr>
                <w:rFonts w:eastAsia="SimSun"/>
                <w:iCs/>
                <w:lang w:eastAsia="zh-CN"/>
              </w:rPr>
              <w:t>SESSION</w:t>
            </w:r>
            <w:r>
              <w:rPr>
                <w:rFonts w:eastAsia="SimSun"/>
                <w:lang w:eastAsia="zh-CN"/>
              </w:rPr>
              <w:t xml:space="preserve"> RESOURCE SETUP RESPONSE message, the SMF shall, if supported, handle this information as specified in TS 23.501 [9].</w:t>
            </w:r>
            <w:bookmarkEnd w:id="5"/>
          </w:p>
          <w:p w14:paraId="55674A25" w14:textId="77777777" w:rsidR="00144B6C" w:rsidRDefault="00144B6C">
            <w:pPr>
              <w:spacing w:before="240"/>
              <w:rPr>
                <w:rFonts w:eastAsia="SimSun"/>
                <w:lang w:eastAsia="zh-CN"/>
              </w:rPr>
            </w:pPr>
            <w:r>
              <w:rPr>
                <w:rFonts w:eastAsia="SimSun"/>
                <w:highlight w:val="yellow"/>
                <w:lang w:eastAsia="zh-CN"/>
              </w:rPr>
              <w:t>Note1: the above can also be described in dedicated procedural text</w:t>
            </w:r>
          </w:p>
        </w:tc>
      </w:tr>
      <w:tr w:rsidR="00144B6C" w14:paraId="5F98F26E" w14:textId="77777777" w:rsidTr="00144B6C">
        <w:tc>
          <w:tcPr>
            <w:tcW w:w="9629" w:type="dxa"/>
            <w:tcBorders>
              <w:top w:val="single" w:sz="4" w:space="0" w:color="auto"/>
              <w:left w:val="single" w:sz="4" w:space="0" w:color="auto"/>
              <w:bottom w:val="single" w:sz="4" w:space="0" w:color="auto"/>
              <w:right w:val="single" w:sz="4" w:space="0" w:color="auto"/>
            </w:tcBorders>
            <w:hideMark/>
          </w:tcPr>
          <w:p w14:paraId="30153720" w14:textId="77777777" w:rsidR="00144B6C" w:rsidRDefault="00144B6C">
            <w:pPr>
              <w:keepNext/>
              <w:keepLines/>
              <w:spacing w:before="120"/>
              <w:outlineLvl w:val="3"/>
              <w:rPr>
                <w:rFonts w:eastAsia="Batang"/>
                <w:szCs w:val="18"/>
                <w:lang w:eastAsia="ko-KR"/>
              </w:rPr>
            </w:pPr>
            <w:r>
              <w:rPr>
                <w:rFonts w:eastAsia="Malgun Gothic"/>
                <w:szCs w:val="18"/>
                <w:lang w:eastAsia="ko-KR"/>
              </w:rPr>
              <w:lastRenderedPageBreak/>
              <w:t>9.3.1.12</w:t>
            </w:r>
            <w:r>
              <w:rPr>
                <w:rFonts w:eastAsia="Malgun Gothic"/>
                <w:szCs w:val="18"/>
                <w:lang w:eastAsia="ko-KR"/>
              </w:rPr>
              <w:tab/>
              <w:t>QoS Flow</w:t>
            </w:r>
            <w:r>
              <w:rPr>
                <w:rFonts w:eastAsia="Batang"/>
                <w:szCs w:val="18"/>
                <w:lang w:eastAsia="ko-KR"/>
              </w:rPr>
              <w:t xml:space="preserve"> Level QoS Parameters</w:t>
            </w:r>
          </w:p>
          <w:p w14:paraId="38F08E2F" w14:textId="77777777" w:rsidR="00144B6C" w:rsidRDefault="00144B6C">
            <w:pPr>
              <w:rPr>
                <w:rFonts w:eastAsia="Malgun Gothic"/>
                <w:sz w:val="18"/>
                <w:szCs w:val="18"/>
                <w:lang w:eastAsia="ko-KR"/>
              </w:rPr>
            </w:pPr>
            <w:r>
              <w:rPr>
                <w:rFonts w:eastAsia="Malgun Gothic"/>
                <w:sz w:val="18"/>
                <w:szCs w:val="18"/>
                <w:lang w:eastAsia="ko-KR"/>
              </w:rPr>
              <w:t>This IE defines the QoS parameters to be applied to a QoS flow.</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942"/>
              <w:gridCol w:w="994"/>
              <w:gridCol w:w="1466"/>
              <w:gridCol w:w="1623"/>
              <w:gridCol w:w="994"/>
              <w:gridCol w:w="994"/>
            </w:tblGrid>
            <w:tr w:rsidR="00144B6C" w14:paraId="0704133F" w14:textId="77777777">
              <w:trPr>
                <w:trHeight w:val="308"/>
                <w:jc w:val="center"/>
              </w:trPr>
              <w:tc>
                <w:tcPr>
                  <w:tcW w:w="2094" w:type="dxa"/>
                  <w:tcBorders>
                    <w:top w:val="single" w:sz="4" w:space="0" w:color="auto"/>
                    <w:left w:val="single" w:sz="4" w:space="0" w:color="auto"/>
                    <w:bottom w:val="single" w:sz="4" w:space="0" w:color="auto"/>
                    <w:right w:val="single" w:sz="4" w:space="0" w:color="auto"/>
                  </w:tcBorders>
                  <w:hideMark/>
                </w:tcPr>
                <w:p w14:paraId="7F8B6674"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IE/Group Name</w:t>
                  </w:r>
                </w:p>
              </w:tc>
              <w:tc>
                <w:tcPr>
                  <w:tcW w:w="942" w:type="dxa"/>
                  <w:tcBorders>
                    <w:top w:val="single" w:sz="4" w:space="0" w:color="auto"/>
                    <w:left w:val="single" w:sz="4" w:space="0" w:color="auto"/>
                    <w:bottom w:val="single" w:sz="4" w:space="0" w:color="auto"/>
                    <w:right w:val="single" w:sz="4" w:space="0" w:color="auto"/>
                  </w:tcBorders>
                  <w:hideMark/>
                </w:tcPr>
                <w:p w14:paraId="21E677FD"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Presence</w:t>
                  </w:r>
                </w:p>
              </w:tc>
              <w:tc>
                <w:tcPr>
                  <w:tcW w:w="994" w:type="dxa"/>
                  <w:tcBorders>
                    <w:top w:val="single" w:sz="4" w:space="0" w:color="auto"/>
                    <w:left w:val="single" w:sz="4" w:space="0" w:color="auto"/>
                    <w:bottom w:val="single" w:sz="4" w:space="0" w:color="auto"/>
                    <w:right w:val="single" w:sz="4" w:space="0" w:color="auto"/>
                  </w:tcBorders>
                  <w:hideMark/>
                </w:tcPr>
                <w:p w14:paraId="2195E487"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Range</w:t>
                  </w:r>
                </w:p>
              </w:tc>
              <w:tc>
                <w:tcPr>
                  <w:tcW w:w="1466" w:type="dxa"/>
                  <w:tcBorders>
                    <w:top w:val="single" w:sz="4" w:space="0" w:color="auto"/>
                    <w:left w:val="single" w:sz="4" w:space="0" w:color="auto"/>
                    <w:bottom w:val="single" w:sz="4" w:space="0" w:color="auto"/>
                    <w:right w:val="single" w:sz="4" w:space="0" w:color="auto"/>
                  </w:tcBorders>
                  <w:hideMark/>
                </w:tcPr>
                <w:p w14:paraId="0E6CCAB0"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IE type and reference</w:t>
                  </w:r>
                </w:p>
              </w:tc>
              <w:tc>
                <w:tcPr>
                  <w:tcW w:w="1623" w:type="dxa"/>
                  <w:tcBorders>
                    <w:top w:val="single" w:sz="4" w:space="0" w:color="auto"/>
                    <w:left w:val="single" w:sz="4" w:space="0" w:color="auto"/>
                    <w:bottom w:val="single" w:sz="4" w:space="0" w:color="auto"/>
                    <w:right w:val="single" w:sz="4" w:space="0" w:color="auto"/>
                  </w:tcBorders>
                  <w:hideMark/>
                </w:tcPr>
                <w:p w14:paraId="7EA88BE3"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Semantics description</w:t>
                  </w:r>
                </w:p>
              </w:tc>
              <w:tc>
                <w:tcPr>
                  <w:tcW w:w="994" w:type="dxa"/>
                  <w:tcBorders>
                    <w:top w:val="single" w:sz="4" w:space="0" w:color="auto"/>
                    <w:left w:val="single" w:sz="4" w:space="0" w:color="auto"/>
                    <w:bottom w:val="single" w:sz="4" w:space="0" w:color="auto"/>
                    <w:right w:val="single" w:sz="4" w:space="0" w:color="auto"/>
                  </w:tcBorders>
                  <w:hideMark/>
                </w:tcPr>
                <w:p w14:paraId="230B8E62"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Criticality</w:t>
                  </w:r>
                </w:p>
              </w:tc>
              <w:tc>
                <w:tcPr>
                  <w:tcW w:w="994" w:type="dxa"/>
                  <w:tcBorders>
                    <w:top w:val="single" w:sz="4" w:space="0" w:color="auto"/>
                    <w:left w:val="single" w:sz="4" w:space="0" w:color="auto"/>
                    <w:bottom w:val="single" w:sz="4" w:space="0" w:color="auto"/>
                    <w:right w:val="single" w:sz="4" w:space="0" w:color="auto"/>
                  </w:tcBorders>
                  <w:hideMark/>
                </w:tcPr>
                <w:p w14:paraId="0D621674" w14:textId="77777777" w:rsidR="00144B6C" w:rsidRDefault="00144B6C">
                  <w:pPr>
                    <w:keepNext/>
                    <w:keepLines/>
                    <w:spacing w:line="256" w:lineRule="auto"/>
                    <w:jc w:val="center"/>
                    <w:rPr>
                      <w:rFonts w:eastAsia="Malgun Gothic" w:cs="Arial"/>
                      <w:b/>
                      <w:kern w:val="2"/>
                      <w:sz w:val="16"/>
                      <w:szCs w:val="18"/>
                      <w:lang w:eastAsia="ja-JP"/>
                      <w14:ligatures w14:val="standardContextual"/>
                    </w:rPr>
                  </w:pPr>
                  <w:r>
                    <w:rPr>
                      <w:rFonts w:eastAsia="Malgun Gothic" w:cs="Arial"/>
                      <w:b/>
                      <w:kern w:val="2"/>
                      <w:sz w:val="16"/>
                      <w:szCs w:val="18"/>
                      <w:lang w:eastAsia="ja-JP"/>
                      <w14:ligatures w14:val="standardContextual"/>
                    </w:rPr>
                    <w:t>Assigned Criticality</w:t>
                  </w:r>
                </w:p>
              </w:tc>
            </w:tr>
            <w:tr w:rsidR="00144B6C" w14:paraId="257398F4" w14:textId="77777777">
              <w:trPr>
                <w:trHeight w:val="142"/>
                <w:jc w:val="center"/>
              </w:trPr>
              <w:tc>
                <w:tcPr>
                  <w:tcW w:w="2094" w:type="dxa"/>
                  <w:tcBorders>
                    <w:top w:val="single" w:sz="4" w:space="0" w:color="auto"/>
                    <w:left w:val="single" w:sz="4" w:space="0" w:color="auto"/>
                    <w:bottom w:val="single" w:sz="4" w:space="0" w:color="auto"/>
                    <w:right w:val="single" w:sz="4" w:space="0" w:color="auto"/>
                  </w:tcBorders>
                  <w:hideMark/>
                </w:tcPr>
                <w:p w14:paraId="426306B8" w14:textId="77777777" w:rsidR="00144B6C" w:rsidRDefault="00144B6C">
                  <w:pPr>
                    <w:keepNext/>
                    <w:keepLines/>
                    <w:spacing w:line="256" w:lineRule="auto"/>
                    <w:rPr>
                      <w:rFonts w:eastAsia="Batang"/>
                      <w:kern w:val="2"/>
                      <w:sz w:val="16"/>
                      <w:szCs w:val="18"/>
                      <w:lang w:eastAsia="ja-JP"/>
                      <w14:ligatures w14:val="standardContextual"/>
                    </w:rPr>
                  </w:pPr>
                  <w:r>
                    <w:rPr>
                      <w:rFonts w:eastAsia="Batang"/>
                      <w:kern w:val="2"/>
                      <w:sz w:val="16"/>
                      <w:szCs w:val="18"/>
                      <w:lang w:eastAsia="ja-JP"/>
                      <w14:ligatures w14:val="standardContextual"/>
                    </w:rPr>
                    <w:t xml:space="preserve">CHOICE </w:t>
                  </w:r>
                  <w:r>
                    <w:rPr>
                      <w:rFonts w:eastAsia="Batang"/>
                      <w:i/>
                      <w:kern w:val="2"/>
                      <w:sz w:val="16"/>
                      <w:szCs w:val="18"/>
                      <w:lang w:eastAsia="ja-JP"/>
                      <w14:ligatures w14:val="standardContextual"/>
                    </w:rPr>
                    <w:t>QoS Characteristics</w:t>
                  </w:r>
                </w:p>
              </w:tc>
              <w:tc>
                <w:tcPr>
                  <w:tcW w:w="942" w:type="dxa"/>
                  <w:tcBorders>
                    <w:top w:val="single" w:sz="4" w:space="0" w:color="auto"/>
                    <w:left w:val="single" w:sz="4" w:space="0" w:color="auto"/>
                    <w:bottom w:val="single" w:sz="4" w:space="0" w:color="auto"/>
                    <w:right w:val="single" w:sz="4" w:space="0" w:color="auto"/>
                  </w:tcBorders>
                  <w:hideMark/>
                </w:tcPr>
                <w:p w14:paraId="6C058879"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M</w:t>
                  </w:r>
                </w:p>
              </w:tc>
              <w:tc>
                <w:tcPr>
                  <w:tcW w:w="994" w:type="dxa"/>
                  <w:tcBorders>
                    <w:top w:val="single" w:sz="4" w:space="0" w:color="auto"/>
                    <w:left w:val="single" w:sz="4" w:space="0" w:color="auto"/>
                    <w:bottom w:val="single" w:sz="4" w:space="0" w:color="auto"/>
                    <w:right w:val="single" w:sz="4" w:space="0" w:color="auto"/>
                  </w:tcBorders>
                </w:tcPr>
                <w:p w14:paraId="2B517CAD"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tcPr>
                <w:p w14:paraId="7028AFEB" w14:textId="77777777" w:rsidR="00144B6C" w:rsidRDefault="00144B6C">
                  <w:pPr>
                    <w:keepNext/>
                    <w:keepLines/>
                    <w:spacing w:line="256" w:lineRule="auto"/>
                    <w:rPr>
                      <w:rFonts w:eastAsia="Malgun Gothic"/>
                      <w:kern w:val="2"/>
                      <w:sz w:val="16"/>
                      <w:szCs w:val="16"/>
                      <w:lang w:eastAsia="ja-JP"/>
                      <w14:ligatures w14:val="standardContextual"/>
                    </w:rPr>
                  </w:pPr>
                </w:p>
              </w:tc>
              <w:tc>
                <w:tcPr>
                  <w:tcW w:w="1623" w:type="dxa"/>
                  <w:tcBorders>
                    <w:top w:val="single" w:sz="4" w:space="0" w:color="auto"/>
                    <w:left w:val="single" w:sz="4" w:space="0" w:color="auto"/>
                    <w:bottom w:val="single" w:sz="4" w:space="0" w:color="auto"/>
                    <w:right w:val="single" w:sz="4" w:space="0" w:color="auto"/>
                  </w:tcBorders>
                </w:tcPr>
                <w:p w14:paraId="63F1B79D"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4B1DFBF1"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58573AB2" w14:textId="77777777" w:rsidR="00144B6C" w:rsidRDefault="00144B6C">
                  <w:pPr>
                    <w:keepNext/>
                    <w:keepLines/>
                    <w:spacing w:line="256" w:lineRule="auto"/>
                    <w:jc w:val="center"/>
                    <w:rPr>
                      <w:rFonts w:eastAsia="Malgun Gothic"/>
                      <w:kern w:val="2"/>
                      <w:sz w:val="16"/>
                      <w:szCs w:val="18"/>
                      <w:lang w:eastAsia="ja-JP"/>
                      <w14:ligatures w14:val="standardContextual"/>
                    </w:rPr>
                  </w:pPr>
                </w:p>
              </w:tc>
            </w:tr>
            <w:tr w:rsidR="00144B6C" w14:paraId="47B29714" w14:textId="77777777">
              <w:trPr>
                <w:trHeight w:val="154"/>
                <w:jc w:val="center"/>
              </w:trPr>
              <w:tc>
                <w:tcPr>
                  <w:tcW w:w="2094" w:type="dxa"/>
                  <w:tcBorders>
                    <w:top w:val="single" w:sz="4" w:space="0" w:color="auto"/>
                    <w:left w:val="single" w:sz="4" w:space="0" w:color="auto"/>
                    <w:bottom w:val="single" w:sz="4" w:space="0" w:color="auto"/>
                    <w:right w:val="single" w:sz="4" w:space="0" w:color="auto"/>
                  </w:tcBorders>
                  <w:hideMark/>
                </w:tcPr>
                <w:p w14:paraId="5EBF9DC2" w14:textId="77777777" w:rsidR="00144B6C" w:rsidRDefault="00144B6C">
                  <w:pPr>
                    <w:keepNext/>
                    <w:keepLines/>
                    <w:spacing w:line="256" w:lineRule="auto"/>
                    <w:ind w:leftChars="50" w:left="100"/>
                    <w:rPr>
                      <w:rFonts w:eastAsia="Batang"/>
                      <w:i/>
                      <w:kern w:val="2"/>
                      <w:sz w:val="16"/>
                      <w:szCs w:val="18"/>
                      <w:lang w:eastAsia="ja-JP"/>
                      <w14:ligatures w14:val="standardContextual"/>
                    </w:rPr>
                  </w:pPr>
                  <w:r>
                    <w:rPr>
                      <w:rFonts w:eastAsia="Batang"/>
                      <w:i/>
                      <w:kern w:val="2"/>
                      <w:sz w:val="16"/>
                      <w:szCs w:val="18"/>
                      <w:lang w:eastAsia="ja-JP"/>
                      <w14:ligatures w14:val="standardContextual"/>
                    </w:rPr>
                    <w:t>&gt;Non-dynamic 5QI</w:t>
                  </w:r>
                </w:p>
              </w:tc>
              <w:tc>
                <w:tcPr>
                  <w:tcW w:w="942" w:type="dxa"/>
                  <w:tcBorders>
                    <w:top w:val="single" w:sz="4" w:space="0" w:color="auto"/>
                    <w:left w:val="single" w:sz="4" w:space="0" w:color="auto"/>
                    <w:bottom w:val="single" w:sz="4" w:space="0" w:color="auto"/>
                    <w:right w:val="single" w:sz="4" w:space="0" w:color="auto"/>
                  </w:tcBorders>
                </w:tcPr>
                <w:p w14:paraId="78140280"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32B0DF56"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tcPr>
                <w:p w14:paraId="4674C361" w14:textId="77777777" w:rsidR="00144B6C" w:rsidRDefault="00144B6C">
                  <w:pPr>
                    <w:keepNext/>
                    <w:keepLines/>
                    <w:spacing w:line="256" w:lineRule="auto"/>
                    <w:rPr>
                      <w:rFonts w:eastAsia="Malgun Gothic"/>
                      <w:kern w:val="2"/>
                      <w:sz w:val="16"/>
                      <w:szCs w:val="16"/>
                      <w:lang w:eastAsia="ja-JP"/>
                      <w14:ligatures w14:val="standardContextual"/>
                    </w:rPr>
                  </w:pPr>
                </w:p>
              </w:tc>
              <w:tc>
                <w:tcPr>
                  <w:tcW w:w="1623" w:type="dxa"/>
                  <w:tcBorders>
                    <w:top w:val="single" w:sz="4" w:space="0" w:color="auto"/>
                    <w:left w:val="single" w:sz="4" w:space="0" w:color="auto"/>
                    <w:bottom w:val="single" w:sz="4" w:space="0" w:color="auto"/>
                    <w:right w:val="single" w:sz="4" w:space="0" w:color="auto"/>
                  </w:tcBorders>
                </w:tcPr>
                <w:p w14:paraId="0878319D"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0614118E" w14:textId="77777777" w:rsidR="00144B6C" w:rsidRDefault="00144B6C">
                  <w:pPr>
                    <w:keepNext/>
                    <w:keepLines/>
                    <w:spacing w:line="256" w:lineRule="auto"/>
                    <w:jc w:val="center"/>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4AF22CEF" w14:textId="77777777" w:rsidR="00144B6C" w:rsidRDefault="00144B6C">
                  <w:pPr>
                    <w:keepNext/>
                    <w:keepLines/>
                    <w:spacing w:line="256" w:lineRule="auto"/>
                    <w:jc w:val="center"/>
                    <w:rPr>
                      <w:rFonts w:eastAsia="Malgun Gothic"/>
                      <w:kern w:val="2"/>
                      <w:sz w:val="16"/>
                      <w:szCs w:val="18"/>
                      <w:lang w:eastAsia="ja-JP"/>
                      <w14:ligatures w14:val="standardContextual"/>
                    </w:rPr>
                  </w:pPr>
                </w:p>
              </w:tc>
            </w:tr>
            <w:tr w:rsidR="00144B6C" w14:paraId="00F09F99" w14:textId="77777777">
              <w:trPr>
                <w:trHeight w:val="296"/>
                <w:jc w:val="center"/>
              </w:trPr>
              <w:tc>
                <w:tcPr>
                  <w:tcW w:w="2094" w:type="dxa"/>
                  <w:tcBorders>
                    <w:top w:val="single" w:sz="4" w:space="0" w:color="auto"/>
                    <w:left w:val="single" w:sz="4" w:space="0" w:color="auto"/>
                    <w:bottom w:val="single" w:sz="4" w:space="0" w:color="auto"/>
                    <w:right w:val="single" w:sz="4" w:space="0" w:color="auto"/>
                  </w:tcBorders>
                  <w:hideMark/>
                </w:tcPr>
                <w:p w14:paraId="295AB455" w14:textId="77777777" w:rsidR="00144B6C" w:rsidRDefault="00144B6C">
                  <w:pPr>
                    <w:keepNext/>
                    <w:keepLines/>
                    <w:spacing w:line="256" w:lineRule="auto"/>
                    <w:ind w:leftChars="100" w:left="200"/>
                    <w:rPr>
                      <w:rFonts w:eastAsia="Batang"/>
                      <w:kern w:val="2"/>
                      <w:sz w:val="16"/>
                      <w:szCs w:val="18"/>
                      <w:lang w:eastAsia="ja-JP"/>
                      <w14:ligatures w14:val="standardContextual"/>
                    </w:rPr>
                  </w:pPr>
                  <w:r>
                    <w:rPr>
                      <w:rFonts w:eastAsia="Batang"/>
                      <w:kern w:val="2"/>
                      <w:sz w:val="16"/>
                      <w:szCs w:val="18"/>
                      <w:lang w:eastAsia="ja-JP"/>
                      <w14:ligatures w14:val="standardContextual"/>
                    </w:rPr>
                    <w:t>&gt;&gt;</w:t>
                  </w:r>
                  <w:proofErr w:type="gramStart"/>
                  <w:r>
                    <w:rPr>
                      <w:rFonts w:eastAsia="Batang"/>
                      <w:kern w:val="2"/>
                      <w:sz w:val="16"/>
                      <w:szCs w:val="18"/>
                      <w:lang w:eastAsia="ja-JP"/>
                      <w14:ligatures w14:val="standardContextual"/>
                    </w:rPr>
                    <w:t>Non Dynamic</w:t>
                  </w:r>
                  <w:proofErr w:type="gramEnd"/>
                  <w:r>
                    <w:rPr>
                      <w:rFonts w:eastAsia="Batang"/>
                      <w:kern w:val="2"/>
                      <w:sz w:val="16"/>
                      <w:szCs w:val="18"/>
                      <w:lang w:eastAsia="ja-JP"/>
                      <w14:ligatures w14:val="standardContextual"/>
                    </w:rPr>
                    <w:t xml:space="preserve"> 5QI Descriptor</w:t>
                  </w:r>
                </w:p>
              </w:tc>
              <w:tc>
                <w:tcPr>
                  <w:tcW w:w="942" w:type="dxa"/>
                  <w:tcBorders>
                    <w:top w:val="single" w:sz="4" w:space="0" w:color="auto"/>
                    <w:left w:val="single" w:sz="4" w:space="0" w:color="auto"/>
                    <w:bottom w:val="single" w:sz="4" w:space="0" w:color="auto"/>
                    <w:right w:val="single" w:sz="4" w:space="0" w:color="auto"/>
                  </w:tcBorders>
                  <w:hideMark/>
                </w:tcPr>
                <w:p w14:paraId="17C4E118"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M</w:t>
                  </w:r>
                </w:p>
              </w:tc>
              <w:tc>
                <w:tcPr>
                  <w:tcW w:w="994" w:type="dxa"/>
                  <w:tcBorders>
                    <w:top w:val="single" w:sz="4" w:space="0" w:color="auto"/>
                    <w:left w:val="single" w:sz="4" w:space="0" w:color="auto"/>
                    <w:bottom w:val="single" w:sz="4" w:space="0" w:color="auto"/>
                    <w:right w:val="single" w:sz="4" w:space="0" w:color="auto"/>
                  </w:tcBorders>
                </w:tcPr>
                <w:p w14:paraId="76FC22BE"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41CDC8BC"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6"/>
                      <w:lang w:eastAsia="ja-JP"/>
                      <w14:ligatures w14:val="standardContextual"/>
                    </w:rPr>
                    <w:t>9.3.1.28</w:t>
                  </w:r>
                </w:p>
              </w:tc>
              <w:tc>
                <w:tcPr>
                  <w:tcW w:w="1623" w:type="dxa"/>
                  <w:tcBorders>
                    <w:top w:val="single" w:sz="4" w:space="0" w:color="auto"/>
                    <w:left w:val="single" w:sz="4" w:space="0" w:color="auto"/>
                    <w:bottom w:val="single" w:sz="4" w:space="0" w:color="auto"/>
                    <w:right w:val="single" w:sz="4" w:space="0" w:color="auto"/>
                  </w:tcBorders>
                </w:tcPr>
                <w:p w14:paraId="0E9ABBED"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61282E97"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5D90393C" w14:textId="77777777" w:rsidR="00144B6C" w:rsidRDefault="00144B6C">
                  <w:pPr>
                    <w:keepNext/>
                    <w:keepLines/>
                    <w:spacing w:line="256" w:lineRule="auto"/>
                    <w:jc w:val="center"/>
                    <w:rPr>
                      <w:rFonts w:eastAsia="Malgun Gothic"/>
                      <w:kern w:val="2"/>
                      <w:sz w:val="16"/>
                      <w:szCs w:val="18"/>
                      <w:lang w:eastAsia="ja-JP"/>
                      <w14:ligatures w14:val="standardContextual"/>
                    </w:rPr>
                  </w:pPr>
                </w:p>
              </w:tc>
            </w:tr>
            <w:tr w:rsidR="00144B6C" w14:paraId="1E18639D" w14:textId="77777777">
              <w:trPr>
                <w:trHeight w:val="154"/>
                <w:jc w:val="center"/>
              </w:trPr>
              <w:tc>
                <w:tcPr>
                  <w:tcW w:w="2094" w:type="dxa"/>
                  <w:tcBorders>
                    <w:top w:val="single" w:sz="4" w:space="0" w:color="auto"/>
                    <w:left w:val="single" w:sz="4" w:space="0" w:color="auto"/>
                    <w:bottom w:val="single" w:sz="4" w:space="0" w:color="auto"/>
                    <w:right w:val="single" w:sz="4" w:space="0" w:color="auto"/>
                  </w:tcBorders>
                  <w:hideMark/>
                </w:tcPr>
                <w:p w14:paraId="2A275A2B" w14:textId="77777777" w:rsidR="00144B6C" w:rsidRDefault="00144B6C">
                  <w:pPr>
                    <w:keepNext/>
                    <w:keepLines/>
                    <w:spacing w:line="256" w:lineRule="auto"/>
                    <w:ind w:leftChars="50" w:left="100"/>
                    <w:rPr>
                      <w:rFonts w:eastAsia="Batang"/>
                      <w:i/>
                      <w:kern w:val="2"/>
                      <w:sz w:val="16"/>
                      <w:szCs w:val="18"/>
                      <w:lang w:eastAsia="ja-JP"/>
                      <w14:ligatures w14:val="standardContextual"/>
                    </w:rPr>
                  </w:pPr>
                  <w:r>
                    <w:rPr>
                      <w:rFonts w:eastAsia="Batang"/>
                      <w:i/>
                      <w:kern w:val="2"/>
                      <w:sz w:val="16"/>
                      <w:szCs w:val="18"/>
                      <w:lang w:eastAsia="ja-JP"/>
                      <w14:ligatures w14:val="standardContextual"/>
                    </w:rPr>
                    <w:t>&gt;Dynamic 5QI</w:t>
                  </w:r>
                </w:p>
              </w:tc>
              <w:tc>
                <w:tcPr>
                  <w:tcW w:w="942" w:type="dxa"/>
                  <w:tcBorders>
                    <w:top w:val="single" w:sz="4" w:space="0" w:color="auto"/>
                    <w:left w:val="single" w:sz="4" w:space="0" w:color="auto"/>
                    <w:bottom w:val="single" w:sz="4" w:space="0" w:color="auto"/>
                    <w:right w:val="single" w:sz="4" w:space="0" w:color="auto"/>
                  </w:tcBorders>
                </w:tcPr>
                <w:p w14:paraId="42BAF632"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1983A196"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tcPr>
                <w:p w14:paraId="69DAC950" w14:textId="77777777" w:rsidR="00144B6C" w:rsidRDefault="00144B6C">
                  <w:pPr>
                    <w:keepNext/>
                    <w:keepLines/>
                    <w:spacing w:line="256" w:lineRule="auto"/>
                    <w:rPr>
                      <w:rFonts w:eastAsia="Malgun Gothic"/>
                      <w:kern w:val="2"/>
                      <w:sz w:val="16"/>
                      <w:szCs w:val="16"/>
                      <w:lang w:eastAsia="ja-JP"/>
                      <w14:ligatures w14:val="standardContextual"/>
                    </w:rPr>
                  </w:pPr>
                </w:p>
              </w:tc>
              <w:tc>
                <w:tcPr>
                  <w:tcW w:w="1623" w:type="dxa"/>
                  <w:tcBorders>
                    <w:top w:val="single" w:sz="4" w:space="0" w:color="auto"/>
                    <w:left w:val="single" w:sz="4" w:space="0" w:color="auto"/>
                    <w:bottom w:val="single" w:sz="4" w:space="0" w:color="auto"/>
                    <w:right w:val="single" w:sz="4" w:space="0" w:color="auto"/>
                  </w:tcBorders>
                </w:tcPr>
                <w:p w14:paraId="0969E964"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3F2B6750" w14:textId="77777777" w:rsidR="00144B6C" w:rsidRDefault="00144B6C">
                  <w:pPr>
                    <w:keepNext/>
                    <w:keepLines/>
                    <w:spacing w:line="256" w:lineRule="auto"/>
                    <w:jc w:val="center"/>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7F273490" w14:textId="77777777" w:rsidR="00144B6C" w:rsidRDefault="00144B6C">
                  <w:pPr>
                    <w:keepNext/>
                    <w:keepLines/>
                    <w:spacing w:line="256" w:lineRule="auto"/>
                    <w:jc w:val="center"/>
                    <w:rPr>
                      <w:rFonts w:eastAsia="Malgun Gothic"/>
                      <w:kern w:val="2"/>
                      <w:sz w:val="16"/>
                      <w:szCs w:val="18"/>
                      <w:lang w:eastAsia="ja-JP"/>
                      <w14:ligatures w14:val="standardContextual"/>
                    </w:rPr>
                  </w:pPr>
                </w:p>
              </w:tc>
            </w:tr>
            <w:tr w:rsidR="00144B6C" w14:paraId="55C37DD8" w14:textId="77777777">
              <w:trPr>
                <w:trHeight w:val="154"/>
                <w:jc w:val="center"/>
              </w:trPr>
              <w:tc>
                <w:tcPr>
                  <w:tcW w:w="2094" w:type="dxa"/>
                  <w:tcBorders>
                    <w:top w:val="single" w:sz="4" w:space="0" w:color="auto"/>
                    <w:left w:val="single" w:sz="4" w:space="0" w:color="auto"/>
                    <w:bottom w:val="single" w:sz="4" w:space="0" w:color="auto"/>
                    <w:right w:val="single" w:sz="4" w:space="0" w:color="auto"/>
                  </w:tcBorders>
                  <w:hideMark/>
                </w:tcPr>
                <w:p w14:paraId="28B235B5" w14:textId="77777777" w:rsidR="00144B6C" w:rsidRDefault="00144B6C">
                  <w:pPr>
                    <w:keepNext/>
                    <w:keepLines/>
                    <w:spacing w:line="256" w:lineRule="auto"/>
                    <w:ind w:leftChars="100" w:left="200"/>
                    <w:rPr>
                      <w:rFonts w:eastAsia="Batang"/>
                      <w:kern w:val="2"/>
                      <w:sz w:val="16"/>
                      <w:szCs w:val="18"/>
                      <w:lang w:eastAsia="ja-JP"/>
                      <w14:ligatures w14:val="standardContextual"/>
                    </w:rPr>
                  </w:pPr>
                  <w:r>
                    <w:rPr>
                      <w:rFonts w:eastAsia="Batang"/>
                      <w:kern w:val="2"/>
                      <w:sz w:val="16"/>
                      <w:szCs w:val="18"/>
                      <w:lang w:eastAsia="ja-JP"/>
                      <w14:ligatures w14:val="standardContextual"/>
                    </w:rPr>
                    <w:t>&gt;&gt;Dynamic 5QI Descriptor</w:t>
                  </w:r>
                </w:p>
              </w:tc>
              <w:tc>
                <w:tcPr>
                  <w:tcW w:w="942" w:type="dxa"/>
                  <w:tcBorders>
                    <w:top w:val="single" w:sz="4" w:space="0" w:color="auto"/>
                    <w:left w:val="single" w:sz="4" w:space="0" w:color="auto"/>
                    <w:bottom w:val="single" w:sz="4" w:space="0" w:color="auto"/>
                    <w:right w:val="single" w:sz="4" w:space="0" w:color="auto"/>
                  </w:tcBorders>
                  <w:hideMark/>
                </w:tcPr>
                <w:p w14:paraId="57C33905"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M</w:t>
                  </w:r>
                </w:p>
              </w:tc>
              <w:tc>
                <w:tcPr>
                  <w:tcW w:w="994" w:type="dxa"/>
                  <w:tcBorders>
                    <w:top w:val="single" w:sz="4" w:space="0" w:color="auto"/>
                    <w:left w:val="single" w:sz="4" w:space="0" w:color="auto"/>
                    <w:bottom w:val="single" w:sz="4" w:space="0" w:color="auto"/>
                    <w:right w:val="single" w:sz="4" w:space="0" w:color="auto"/>
                  </w:tcBorders>
                </w:tcPr>
                <w:p w14:paraId="776F4D9A"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04011685"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6"/>
                      <w:lang w:eastAsia="ja-JP"/>
                      <w14:ligatures w14:val="standardContextual"/>
                    </w:rPr>
                    <w:t>9.3.1.18</w:t>
                  </w:r>
                </w:p>
              </w:tc>
              <w:tc>
                <w:tcPr>
                  <w:tcW w:w="1623" w:type="dxa"/>
                  <w:tcBorders>
                    <w:top w:val="single" w:sz="4" w:space="0" w:color="auto"/>
                    <w:left w:val="single" w:sz="4" w:space="0" w:color="auto"/>
                    <w:bottom w:val="single" w:sz="4" w:space="0" w:color="auto"/>
                    <w:right w:val="single" w:sz="4" w:space="0" w:color="auto"/>
                  </w:tcBorders>
                </w:tcPr>
                <w:p w14:paraId="38C98C50" w14:textId="77777777" w:rsidR="00144B6C" w:rsidRDefault="00144B6C">
                  <w:pPr>
                    <w:keepNext/>
                    <w:keepLines/>
                    <w:spacing w:line="256" w:lineRule="auto"/>
                    <w:rPr>
                      <w:rFonts w:eastAsia="Malgun Gothic"/>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2718A20B"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770D56AF" w14:textId="77777777" w:rsidR="00144B6C" w:rsidRDefault="00144B6C">
                  <w:pPr>
                    <w:keepNext/>
                    <w:keepLines/>
                    <w:spacing w:line="256" w:lineRule="auto"/>
                    <w:jc w:val="center"/>
                    <w:rPr>
                      <w:rFonts w:eastAsia="Malgun Gothic"/>
                      <w:kern w:val="2"/>
                      <w:sz w:val="16"/>
                      <w:szCs w:val="18"/>
                      <w:lang w:eastAsia="ja-JP"/>
                      <w14:ligatures w14:val="standardContextual"/>
                    </w:rPr>
                  </w:pPr>
                </w:p>
              </w:tc>
            </w:tr>
            <w:tr w:rsidR="00144B6C" w14:paraId="3D9CB634" w14:textId="77777777">
              <w:trPr>
                <w:trHeight w:val="142"/>
                <w:jc w:val="center"/>
              </w:trPr>
              <w:tc>
                <w:tcPr>
                  <w:tcW w:w="2094" w:type="dxa"/>
                  <w:tcBorders>
                    <w:top w:val="single" w:sz="4" w:space="0" w:color="auto"/>
                    <w:left w:val="single" w:sz="4" w:space="0" w:color="auto"/>
                    <w:bottom w:val="single" w:sz="4" w:space="0" w:color="auto"/>
                    <w:right w:val="single" w:sz="4" w:space="0" w:color="auto"/>
                  </w:tcBorders>
                  <w:hideMark/>
                </w:tcPr>
                <w:p w14:paraId="47BFB47D" w14:textId="77777777" w:rsidR="00144B6C" w:rsidRDefault="00144B6C">
                  <w:pPr>
                    <w:keepNext/>
                    <w:keepLines/>
                    <w:spacing w:line="256" w:lineRule="auto"/>
                    <w:rPr>
                      <w:rFonts w:eastAsia="Batang"/>
                      <w:kern w:val="2"/>
                      <w:sz w:val="16"/>
                      <w:szCs w:val="18"/>
                      <w:lang w:eastAsia="ja-JP"/>
                      <w14:ligatures w14:val="standardContextual"/>
                    </w:rPr>
                  </w:pPr>
                  <w:r>
                    <w:rPr>
                      <w:rFonts w:eastAsia="Batang"/>
                      <w:kern w:val="2"/>
                      <w:sz w:val="16"/>
                      <w:szCs w:val="18"/>
                      <w:lang w:eastAsia="ja-JP"/>
                      <w14:ligatures w14:val="standardContextual"/>
                    </w:rPr>
                    <w:t>Allocation and Retention Priority</w:t>
                  </w:r>
                </w:p>
              </w:tc>
              <w:tc>
                <w:tcPr>
                  <w:tcW w:w="942" w:type="dxa"/>
                  <w:tcBorders>
                    <w:top w:val="single" w:sz="4" w:space="0" w:color="auto"/>
                    <w:left w:val="single" w:sz="4" w:space="0" w:color="auto"/>
                    <w:bottom w:val="single" w:sz="4" w:space="0" w:color="auto"/>
                    <w:right w:val="single" w:sz="4" w:space="0" w:color="auto"/>
                  </w:tcBorders>
                  <w:hideMark/>
                </w:tcPr>
                <w:p w14:paraId="207C0444"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M</w:t>
                  </w:r>
                </w:p>
              </w:tc>
              <w:tc>
                <w:tcPr>
                  <w:tcW w:w="994" w:type="dxa"/>
                  <w:tcBorders>
                    <w:top w:val="single" w:sz="4" w:space="0" w:color="auto"/>
                    <w:left w:val="single" w:sz="4" w:space="0" w:color="auto"/>
                    <w:bottom w:val="single" w:sz="4" w:space="0" w:color="auto"/>
                    <w:right w:val="single" w:sz="4" w:space="0" w:color="auto"/>
                  </w:tcBorders>
                </w:tcPr>
                <w:p w14:paraId="50BC6AE9"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675E4E0D"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9.3.1.19</w:t>
                  </w:r>
                </w:p>
              </w:tc>
              <w:tc>
                <w:tcPr>
                  <w:tcW w:w="1623" w:type="dxa"/>
                  <w:tcBorders>
                    <w:top w:val="single" w:sz="4" w:space="0" w:color="auto"/>
                    <w:left w:val="single" w:sz="4" w:space="0" w:color="auto"/>
                    <w:bottom w:val="single" w:sz="4" w:space="0" w:color="auto"/>
                    <w:right w:val="single" w:sz="4" w:space="0" w:color="auto"/>
                  </w:tcBorders>
                </w:tcPr>
                <w:p w14:paraId="27E527A9" w14:textId="77777777" w:rsidR="00144B6C" w:rsidRDefault="00144B6C">
                  <w:pPr>
                    <w:keepNext/>
                    <w:keepLines/>
                    <w:spacing w:line="256" w:lineRule="auto"/>
                    <w:rPr>
                      <w:rFonts w:eastAsia="Malgun Gothic"/>
                      <w:kern w:val="2"/>
                      <w:sz w:val="16"/>
                      <w:szCs w:val="16"/>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1D2F3731" w14:textId="77777777" w:rsidR="00144B6C" w:rsidRDefault="00144B6C">
                  <w:pPr>
                    <w:keepNext/>
                    <w:keepLines/>
                    <w:spacing w:line="256" w:lineRule="auto"/>
                    <w:jc w:val="center"/>
                    <w:rPr>
                      <w:rFonts w:eastAsia="Malgun Gothic" w:cs="Arial"/>
                      <w:kern w:val="2"/>
                      <w:sz w:val="16"/>
                      <w:szCs w:val="16"/>
                      <w:lang w:eastAsia="ja-JP"/>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37652081" w14:textId="77777777" w:rsidR="00144B6C" w:rsidRDefault="00144B6C">
                  <w:pPr>
                    <w:keepNext/>
                    <w:keepLines/>
                    <w:spacing w:line="256" w:lineRule="auto"/>
                    <w:jc w:val="center"/>
                    <w:rPr>
                      <w:rFonts w:eastAsia="Malgun Gothic" w:cs="Arial"/>
                      <w:kern w:val="2"/>
                      <w:sz w:val="16"/>
                      <w:szCs w:val="16"/>
                      <w:lang w:eastAsia="ja-JP"/>
                      <w14:ligatures w14:val="standardContextual"/>
                    </w:rPr>
                  </w:pPr>
                </w:p>
              </w:tc>
            </w:tr>
            <w:tr w:rsidR="00144B6C" w14:paraId="05FB1BBE" w14:textId="77777777">
              <w:trPr>
                <w:trHeight w:val="462"/>
                <w:jc w:val="center"/>
              </w:trPr>
              <w:tc>
                <w:tcPr>
                  <w:tcW w:w="2094" w:type="dxa"/>
                  <w:tcBorders>
                    <w:top w:val="single" w:sz="4" w:space="0" w:color="auto"/>
                    <w:left w:val="single" w:sz="4" w:space="0" w:color="auto"/>
                    <w:bottom w:val="single" w:sz="4" w:space="0" w:color="auto"/>
                    <w:right w:val="single" w:sz="4" w:space="0" w:color="auto"/>
                  </w:tcBorders>
                  <w:hideMark/>
                </w:tcPr>
                <w:p w14:paraId="4006AB5A" w14:textId="77777777" w:rsidR="00144B6C" w:rsidRDefault="00144B6C">
                  <w:pPr>
                    <w:keepNext/>
                    <w:keepLines/>
                    <w:spacing w:line="256" w:lineRule="auto"/>
                    <w:rPr>
                      <w:rFonts w:eastAsia="Batang"/>
                      <w:kern w:val="2"/>
                      <w:sz w:val="16"/>
                      <w:szCs w:val="18"/>
                      <w:lang w:eastAsia="ja-JP"/>
                      <w14:ligatures w14:val="standardContextual"/>
                    </w:rPr>
                  </w:pPr>
                  <w:r>
                    <w:rPr>
                      <w:rFonts w:eastAsia="Malgun Gothic"/>
                      <w:kern w:val="2"/>
                      <w:sz w:val="16"/>
                      <w:szCs w:val="16"/>
                      <w:lang w:eastAsia="ja-JP"/>
                      <w14:ligatures w14:val="standardContextual"/>
                    </w:rPr>
                    <w:t>GBR QoS Flow Information</w:t>
                  </w:r>
                </w:p>
              </w:tc>
              <w:tc>
                <w:tcPr>
                  <w:tcW w:w="942" w:type="dxa"/>
                  <w:tcBorders>
                    <w:top w:val="single" w:sz="4" w:space="0" w:color="auto"/>
                    <w:left w:val="single" w:sz="4" w:space="0" w:color="auto"/>
                    <w:bottom w:val="single" w:sz="4" w:space="0" w:color="auto"/>
                    <w:right w:val="single" w:sz="4" w:space="0" w:color="auto"/>
                  </w:tcBorders>
                  <w:hideMark/>
                </w:tcPr>
                <w:p w14:paraId="5AE879F4"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239B72D0"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1D9061FE"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9.3.1.10</w:t>
                  </w:r>
                </w:p>
              </w:tc>
              <w:tc>
                <w:tcPr>
                  <w:tcW w:w="1623" w:type="dxa"/>
                  <w:tcBorders>
                    <w:top w:val="single" w:sz="4" w:space="0" w:color="auto"/>
                    <w:left w:val="single" w:sz="4" w:space="0" w:color="auto"/>
                    <w:bottom w:val="single" w:sz="4" w:space="0" w:color="auto"/>
                    <w:right w:val="single" w:sz="4" w:space="0" w:color="auto"/>
                  </w:tcBorders>
                  <w:hideMark/>
                </w:tcPr>
                <w:p w14:paraId="470C0B3D"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6"/>
                      <w:lang w:eastAsia="ja-JP"/>
                      <w14:ligatures w14:val="standardContextual"/>
                    </w:rPr>
                    <w:t>This IE shall be present for GBR QoS flows and is ignored otherwise.</w:t>
                  </w:r>
                </w:p>
              </w:tc>
              <w:tc>
                <w:tcPr>
                  <w:tcW w:w="994" w:type="dxa"/>
                  <w:tcBorders>
                    <w:top w:val="single" w:sz="4" w:space="0" w:color="auto"/>
                    <w:left w:val="single" w:sz="4" w:space="0" w:color="auto"/>
                    <w:bottom w:val="single" w:sz="4" w:space="0" w:color="auto"/>
                    <w:right w:val="single" w:sz="4" w:space="0" w:color="auto"/>
                  </w:tcBorders>
                  <w:hideMark/>
                </w:tcPr>
                <w:p w14:paraId="34180551" w14:textId="77777777" w:rsidR="00144B6C" w:rsidRDefault="00144B6C">
                  <w:pPr>
                    <w:keepNext/>
                    <w:keepLines/>
                    <w:spacing w:line="256" w:lineRule="auto"/>
                    <w:jc w:val="center"/>
                    <w:rPr>
                      <w:rFonts w:eastAsia="Malgun Gothic" w:cs="Arial"/>
                      <w:kern w:val="2"/>
                      <w:sz w:val="16"/>
                      <w:szCs w:val="16"/>
                      <w:lang w:eastAsia="ja-JP"/>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1890CC52" w14:textId="77777777" w:rsidR="00144B6C" w:rsidRDefault="00144B6C">
                  <w:pPr>
                    <w:keepNext/>
                    <w:keepLines/>
                    <w:spacing w:line="256" w:lineRule="auto"/>
                    <w:jc w:val="center"/>
                    <w:rPr>
                      <w:rFonts w:eastAsia="Malgun Gothic" w:cs="Arial"/>
                      <w:kern w:val="2"/>
                      <w:sz w:val="16"/>
                      <w:szCs w:val="16"/>
                      <w:lang w:eastAsia="ja-JP"/>
                      <w14:ligatures w14:val="standardContextual"/>
                    </w:rPr>
                  </w:pPr>
                </w:p>
              </w:tc>
            </w:tr>
            <w:tr w:rsidR="00144B6C" w14:paraId="36E4A798" w14:textId="77777777">
              <w:trPr>
                <w:trHeight w:val="758"/>
                <w:jc w:val="center"/>
              </w:trPr>
              <w:tc>
                <w:tcPr>
                  <w:tcW w:w="2094" w:type="dxa"/>
                  <w:tcBorders>
                    <w:top w:val="single" w:sz="4" w:space="0" w:color="auto"/>
                    <w:left w:val="single" w:sz="4" w:space="0" w:color="auto"/>
                    <w:bottom w:val="single" w:sz="4" w:space="0" w:color="auto"/>
                    <w:right w:val="single" w:sz="4" w:space="0" w:color="auto"/>
                  </w:tcBorders>
                  <w:hideMark/>
                </w:tcPr>
                <w:p w14:paraId="0D63F31C"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6"/>
                      <w:lang w:eastAsia="ja-JP"/>
                      <w14:ligatures w14:val="standardContextual"/>
                    </w:rPr>
                    <w:t>Reflective QoS Attribute</w:t>
                  </w:r>
                </w:p>
              </w:tc>
              <w:tc>
                <w:tcPr>
                  <w:tcW w:w="942" w:type="dxa"/>
                  <w:tcBorders>
                    <w:top w:val="single" w:sz="4" w:space="0" w:color="auto"/>
                    <w:left w:val="single" w:sz="4" w:space="0" w:color="auto"/>
                    <w:bottom w:val="single" w:sz="4" w:space="0" w:color="auto"/>
                    <w:right w:val="single" w:sz="4" w:space="0" w:color="auto"/>
                  </w:tcBorders>
                  <w:hideMark/>
                </w:tcPr>
                <w:p w14:paraId="4E723DA8"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0FB4309F"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0EBA0E65"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6"/>
                      <w:lang w:eastAsia="ja-JP"/>
                      <w14:ligatures w14:val="standardContextual"/>
                    </w:rPr>
                    <w:t>ENUMERATED (subject to, …)</w:t>
                  </w:r>
                </w:p>
              </w:tc>
              <w:tc>
                <w:tcPr>
                  <w:tcW w:w="1623" w:type="dxa"/>
                  <w:tcBorders>
                    <w:top w:val="single" w:sz="4" w:space="0" w:color="auto"/>
                    <w:left w:val="single" w:sz="4" w:space="0" w:color="auto"/>
                    <w:bottom w:val="single" w:sz="4" w:space="0" w:color="auto"/>
                    <w:right w:val="single" w:sz="4" w:space="0" w:color="auto"/>
                  </w:tcBorders>
                  <w:hideMark/>
                </w:tcPr>
                <w:p w14:paraId="12C6E8E0"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8"/>
                      <w:lang w:eastAsia="ja-JP"/>
                      <w14:ligatures w14:val="standardContextual"/>
                    </w:rPr>
                    <w:t>Details in TS 23.501 [9]</w:t>
                  </w:r>
                  <w:r>
                    <w:rPr>
                      <w:rFonts w:eastAsia="Malgun Gothic"/>
                      <w:kern w:val="2"/>
                      <w:sz w:val="16"/>
                      <w:szCs w:val="16"/>
                      <w:lang w:eastAsia="ko-KR"/>
                      <w14:ligatures w14:val="standardContextual"/>
                    </w:rPr>
                    <w:t xml:space="preserve">. This IE may be present in case of </w:t>
                  </w:r>
                  <w:proofErr w:type="gramStart"/>
                  <w:r>
                    <w:rPr>
                      <w:rFonts w:eastAsia="Malgun Gothic"/>
                      <w:kern w:val="2"/>
                      <w:sz w:val="16"/>
                      <w:szCs w:val="16"/>
                      <w:lang w:eastAsia="ko-KR"/>
                      <w14:ligatures w14:val="standardContextual"/>
                    </w:rPr>
                    <w:t>Non-GBR QoS</w:t>
                  </w:r>
                  <w:proofErr w:type="gramEnd"/>
                  <w:r>
                    <w:rPr>
                      <w:rFonts w:eastAsia="Malgun Gothic"/>
                      <w:kern w:val="2"/>
                      <w:sz w:val="16"/>
                      <w:szCs w:val="16"/>
                      <w:lang w:eastAsia="ko-KR"/>
                      <w14:ligatures w14:val="standardContextual"/>
                    </w:rPr>
                    <w:t xml:space="preserve"> flows and is ignored otherwise.</w:t>
                  </w:r>
                </w:p>
              </w:tc>
              <w:tc>
                <w:tcPr>
                  <w:tcW w:w="994" w:type="dxa"/>
                  <w:tcBorders>
                    <w:top w:val="single" w:sz="4" w:space="0" w:color="auto"/>
                    <w:left w:val="single" w:sz="4" w:space="0" w:color="auto"/>
                    <w:bottom w:val="single" w:sz="4" w:space="0" w:color="auto"/>
                    <w:right w:val="single" w:sz="4" w:space="0" w:color="auto"/>
                  </w:tcBorders>
                  <w:hideMark/>
                </w:tcPr>
                <w:p w14:paraId="73E084FB"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075A8673" w14:textId="77777777" w:rsidR="00144B6C" w:rsidRDefault="00144B6C">
                  <w:pPr>
                    <w:keepNext/>
                    <w:keepLines/>
                    <w:spacing w:line="256" w:lineRule="auto"/>
                    <w:jc w:val="center"/>
                    <w:rPr>
                      <w:rFonts w:eastAsia="Malgun Gothic"/>
                      <w:kern w:val="2"/>
                      <w:sz w:val="16"/>
                      <w:szCs w:val="18"/>
                      <w:lang w:eastAsia="ja-JP"/>
                      <w14:ligatures w14:val="standardContextual"/>
                    </w:rPr>
                  </w:pPr>
                </w:p>
              </w:tc>
            </w:tr>
            <w:tr w:rsidR="00144B6C" w14:paraId="1E0831B2" w14:textId="77777777">
              <w:trPr>
                <w:trHeight w:val="1518"/>
                <w:jc w:val="center"/>
              </w:trPr>
              <w:tc>
                <w:tcPr>
                  <w:tcW w:w="2094" w:type="dxa"/>
                  <w:tcBorders>
                    <w:top w:val="single" w:sz="4" w:space="0" w:color="auto"/>
                    <w:left w:val="single" w:sz="4" w:space="0" w:color="auto"/>
                    <w:bottom w:val="single" w:sz="4" w:space="0" w:color="auto"/>
                    <w:right w:val="single" w:sz="4" w:space="0" w:color="auto"/>
                  </w:tcBorders>
                  <w:hideMark/>
                </w:tcPr>
                <w:p w14:paraId="7CFE466F"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6"/>
                      <w:lang w:eastAsia="ko-KR"/>
                      <w14:ligatures w14:val="standardContextual"/>
                    </w:rPr>
                    <w:t>Additional QoS Flow Information</w:t>
                  </w:r>
                </w:p>
              </w:tc>
              <w:tc>
                <w:tcPr>
                  <w:tcW w:w="942" w:type="dxa"/>
                  <w:tcBorders>
                    <w:top w:val="single" w:sz="4" w:space="0" w:color="auto"/>
                    <w:left w:val="single" w:sz="4" w:space="0" w:color="auto"/>
                    <w:bottom w:val="single" w:sz="4" w:space="0" w:color="auto"/>
                    <w:right w:val="single" w:sz="4" w:space="0" w:color="auto"/>
                  </w:tcBorders>
                  <w:hideMark/>
                </w:tcPr>
                <w:p w14:paraId="41E116D2"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ko-KR"/>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733551EC"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5F94D08E" w14:textId="77777777" w:rsidR="00144B6C" w:rsidRDefault="00144B6C">
                  <w:pPr>
                    <w:keepNext/>
                    <w:keepLines/>
                    <w:spacing w:line="256" w:lineRule="auto"/>
                    <w:rPr>
                      <w:rFonts w:eastAsia="Malgun Gothic"/>
                      <w:kern w:val="2"/>
                      <w:sz w:val="16"/>
                      <w:szCs w:val="16"/>
                      <w:lang w:eastAsia="ja-JP"/>
                      <w14:ligatures w14:val="standardContextual"/>
                    </w:rPr>
                  </w:pPr>
                  <w:r>
                    <w:rPr>
                      <w:rFonts w:eastAsia="Malgun Gothic"/>
                      <w:kern w:val="2"/>
                      <w:sz w:val="16"/>
                      <w:szCs w:val="16"/>
                      <w:lang w:eastAsia="ko-KR"/>
                      <w14:ligatures w14:val="standardContextual"/>
                    </w:rPr>
                    <w:t>ENUMERATED (more likely, …)</w:t>
                  </w:r>
                </w:p>
              </w:tc>
              <w:tc>
                <w:tcPr>
                  <w:tcW w:w="1623" w:type="dxa"/>
                  <w:tcBorders>
                    <w:top w:val="single" w:sz="4" w:space="0" w:color="auto"/>
                    <w:left w:val="single" w:sz="4" w:space="0" w:color="auto"/>
                    <w:bottom w:val="single" w:sz="4" w:space="0" w:color="auto"/>
                    <w:right w:val="single" w:sz="4" w:space="0" w:color="auto"/>
                  </w:tcBorders>
                  <w:hideMark/>
                </w:tcPr>
                <w:p w14:paraId="6B11C14F" w14:textId="77777777" w:rsidR="00144B6C" w:rsidRDefault="00144B6C">
                  <w:pPr>
                    <w:keepNext/>
                    <w:keepLines/>
                    <w:spacing w:line="256" w:lineRule="auto"/>
                    <w:rPr>
                      <w:rFonts w:eastAsia="Malgun Gothic"/>
                      <w:kern w:val="2"/>
                      <w:sz w:val="16"/>
                      <w:szCs w:val="18"/>
                      <w:lang w:eastAsia="ko-KR"/>
                      <w14:ligatures w14:val="standardContextual"/>
                    </w:rPr>
                  </w:pPr>
                  <w:r>
                    <w:rPr>
                      <w:rFonts w:eastAsia="Malgun Gothic"/>
                      <w:kern w:val="2"/>
                      <w:sz w:val="16"/>
                      <w:szCs w:val="18"/>
                      <w:lang w:eastAsia="ko-KR"/>
                      <w14:ligatures w14:val="standardContextual"/>
                    </w:rPr>
                    <w:t>This IE indicates that traffic for this QoS flow is likely to appear more often than traffic for other flows established for the PDU session.</w:t>
                  </w:r>
                </w:p>
                <w:p w14:paraId="2331D8DB"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6"/>
                      <w:lang w:eastAsia="ko-KR"/>
                      <w14:ligatures w14:val="standardContextual"/>
                    </w:rPr>
                    <w:t xml:space="preserve">This IE </w:t>
                  </w:r>
                  <w:r>
                    <w:rPr>
                      <w:rFonts w:eastAsia="Malgun Gothic"/>
                      <w:kern w:val="2"/>
                      <w:sz w:val="16"/>
                      <w:szCs w:val="18"/>
                      <w:lang w:eastAsia="ja-JP"/>
                      <w14:ligatures w14:val="standardContextual"/>
                    </w:rPr>
                    <w:t xml:space="preserve">may be present in case of </w:t>
                  </w:r>
                  <w:proofErr w:type="gramStart"/>
                  <w:r>
                    <w:rPr>
                      <w:rFonts w:eastAsia="Malgun Gothic"/>
                      <w:kern w:val="2"/>
                      <w:sz w:val="16"/>
                      <w:szCs w:val="18"/>
                      <w:lang w:eastAsia="ja-JP"/>
                      <w14:ligatures w14:val="standardContextual"/>
                    </w:rPr>
                    <w:t>Non-GBR QoS</w:t>
                  </w:r>
                  <w:proofErr w:type="gramEnd"/>
                  <w:r>
                    <w:rPr>
                      <w:rFonts w:eastAsia="Malgun Gothic"/>
                      <w:kern w:val="2"/>
                      <w:sz w:val="16"/>
                      <w:szCs w:val="18"/>
                      <w:lang w:eastAsia="ja-JP"/>
                      <w14:ligatures w14:val="standardContextual"/>
                    </w:rPr>
                    <w:t xml:space="preserve"> flows</w:t>
                  </w:r>
                  <w:r>
                    <w:rPr>
                      <w:rFonts w:eastAsia="Malgun Gothic"/>
                      <w:kern w:val="2"/>
                      <w:sz w:val="16"/>
                      <w:szCs w:val="16"/>
                      <w:lang w:eastAsia="ko-KR"/>
                      <w14:ligatures w14:val="standardContextual"/>
                    </w:rPr>
                    <w:t xml:space="preserve"> and is ignored otherwise.</w:t>
                  </w:r>
                </w:p>
              </w:tc>
              <w:tc>
                <w:tcPr>
                  <w:tcW w:w="994" w:type="dxa"/>
                  <w:tcBorders>
                    <w:top w:val="single" w:sz="4" w:space="0" w:color="auto"/>
                    <w:left w:val="single" w:sz="4" w:space="0" w:color="auto"/>
                    <w:bottom w:val="single" w:sz="4" w:space="0" w:color="auto"/>
                    <w:right w:val="single" w:sz="4" w:space="0" w:color="auto"/>
                  </w:tcBorders>
                  <w:hideMark/>
                </w:tcPr>
                <w:p w14:paraId="4A59056D" w14:textId="77777777" w:rsidR="00144B6C" w:rsidRDefault="00144B6C">
                  <w:pPr>
                    <w:keepNext/>
                    <w:keepLines/>
                    <w:spacing w:line="256" w:lineRule="auto"/>
                    <w:jc w:val="center"/>
                    <w:rPr>
                      <w:rFonts w:eastAsia="Malgun Gothic"/>
                      <w:kern w:val="2"/>
                      <w:sz w:val="16"/>
                      <w:szCs w:val="18"/>
                      <w:lang w:eastAsia="ko-KR"/>
                      <w14:ligatures w14:val="standardContextual"/>
                    </w:rPr>
                  </w:pP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54320575" w14:textId="77777777" w:rsidR="00144B6C" w:rsidRDefault="00144B6C">
                  <w:pPr>
                    <w:keepNext/>
                    <w:keepLines/>
                    <w:spacing w:line="256" w:lineRule="auto"/>
                    <w:jc w:val="center"/>
                    <w:rPr>
                      <w:rFonts w:eastAsia="Malgun Gothic"/>
                      <w:kern w:val="2"/>
                      <w:sz w:val="16"/>
                      <w:szCs w:val="18"/>
                      <w:lang w:eastAsia="ko-KR"/>
                      <w14:ligatures w14:val="standardContextual"/>
                    </w:rPr>
                  </w:pPr>
                </w:p>
              </w:tc>
            </w:tr>
            <w:tr w:rsidR="00144B6C" w14:paraId="296DDF7F" w14:textId="77777777">
              <w:trPr>
                <w:trHeight w:val="913"/>
                <w:jc w:val="center"/>
              </w:trPr>
              <w:tc>
                <w:tcPr>
                  <w:tcW w:w="2094" w:type="dxa"/>
                  <w:tcBorders>
                    <w:top w:val="single" w:sz="4" w:space="0" w:color="auto"/>
                    <w:left w:val="single" w:sz="4" w:space="0" w:color="auto"/>
                    <w:bottom w:val="single" w:sz="4" w:space="0" w:color="auto"/>
                    <w:right w:val="single" w:sz="4" w:space="0" w:color="auto"/>
                  </w:tcBorders>
                  <w:hideMark/>
                </w:tcPr>
                <w:p w14:paraId="3B674B7D" w14:textId="77777777" w:rsidR="00144B6C" w:rsidRDefault="00144B6C">
                  <w:pPr>
                    <w:keepNext/>
                    <w:keepLines/>
                    <w:spacing w:line="256" w:lineRule="auto"/>
                    <w:rPr>
                      <w:rFonts w:eastAsia="Malgun Gothic"/>
                      <w:kern w:val="2"/>
                      <w:sz w:val="16"/>
                      <w:szCs w:val="16"/>
                      <w:lang w:eastAsia="ko-KR"/>
                      <w14:ligatures w14:val="standardContextual"/>
                    </w:rPr>
                  </w:pPr>
                  <w:r>
                    <w:rPr>
                      <w:rFonts w:eastAsia="Malgun Gothic"/>
                      <w:kern w:val="2"/>
                      <w:sz w:val="16"/>
                      <w:szCs w:val="16"/>
                      <w:lang w:eastAsia="ko-KR"/>
                      <w14:ligatures w14:val="standardContextual"/>
                    </w:rPr>
                    <w:t>QoS Monitoring Request</w:t>
                  </w:r>
                </w:p>
              </w:tc>
              <w:tc>
                <w:tcPr>
                  <w:tcW w:w="942" w:type="dxa"/>
                  <w:tcBorders>
                    <w:top w:val="single" w:sz="4" w:space="0" w:color="auto"/>
                    <w:left w:val="single" w:sz="4" w:space="0" w:color="auto"/>
                    <w:bottom w:val="single" w:sz="4" w:space="0" w:color="auto"/>
                    <w:right w:val="single" w:sz="4" w:space="0" w:color="auto"/>
                  </w:tcBorders>
                  <w:hideMark/>
                </w:tcPr>
                <w:p w14:paraId="04C7BB60" w14:textId="77777777" w:rsidR="00144B6C" w:rsidRDefault="00144B6C">
                  <w:pPr>
                    <w:keepNext/>
                    <w:keepLines/>
                    <w:spacing w:line="256" w:lineRule="auto"/>
                    <w:rPr>
                      <w:rFonts w:eastAsia="Malgun Gothic"/>
                      <w:kern w:val="2"/>
                      <w:sz w:val="16"/>
                      <w:szCs w:val="18"/>
                      <w:lang w:eastAsia="ko-KR"/>
                      <w14:ligatures w14:val="standardContextual"/>
                    </w:rPr>
                  </w:pPr>
                  <w:r>
                    <w:rPr>
                      <w:rFonts w:eastAsia="Batang"/>
                      <w:kern w:val="2"/>
                      <w:sz w:val="16"/>
                      <w:szCs w:val="18"/>
                      <w:lang w:eastAsia="ja-JP"/>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7D6C17DB"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36DC1F6D" w14:textId="77777777" w:rsidR="00144B6C" w:rsidRDefault="00144B6C">
                  <w:pPr>
                    <w:keepNext/>
                    <w:keepLines/>
                    <w:spacing w:line="256" w:lineRule="auto"/>
                    <w:rPr>
                      <w:rFonts w:eastAsia="Malgun Gothic"/>
                      <w:kern w:val="2"/>
                      <w:sz w:val="16"/>
                      <w:szCs w:val="16"/>
                      <w:lang w:eastAsia="ko-KR"/>
                      <w14:ligatures w14:val="standardContextual"/>
                    </w:rPr>
                  </w:pPr>
                  <w:r>
                    <w:rPr>
                      <w:rFonts w:eastAsia="Malgun Gothic"/>
                      <w:kern w:val="2"/>
                      <w:sz w:val="16"/>
                      <w:szCs w:val="16"/>
                      <w:lang w:eastAsia="ja-JP"/>
                      <w14:ligatures w14:val="standardContextual"/>
                    </w:rPr>
                    <w:t>ENUMERATED (UL, DL, Both, …</w:t>
                  </w:r>
                  <w:r>
                    <w:rPr>
                      <w:kern w:val="2"/>
                      <w:sz w:val="16"/>
                      <w:szCs w:val="16"/>
                      <w:lang w:eastAsia="zh-CN"/>
                      <w14:ligatures w14:val="standardContextual"/>
                    </w:rPr>
                    <w:t>, stop</w:t>
                  </w:r>
                  <w:r>
                    <w:rPr>
                      <w:rFonts w:eastAsia="Malgun Gothic"/>
                      <w:kern w:val="2"/>
                      <w:sz w:val="16"/>
                      <w:szCs w:val="16"/>
                      <w:lang w:eastAsia="ja-JP"/>
                      <w14:ligatures w14:val="standardContextual"/>
                    </w:rPr>
                    <w:t>)</w:t>
                  </w:r>
                </w:p>
              </w:tc>
              <w:tc>
                <w:tcPr>
                  <w:tcW w:w="1623" w:type="dxa"/>
                  <w:tcBorders>
                    <w:top w:val="single" w:sz="4" w:space="0" w:color="auto"/>
                    <w:left w:val="single" w:sz="4" w:space="0" w:color="auto"/>
                    <w:bottom w:val="single" w:sz="4" w:space="0" w:color="auto"/>
                    <w:right w:val="single" w:sz="4" w:space="0" w:color="auto"/>
                  </w:tcBorders>
                  <w:hideMark/>
                </w:tcPr>
                <w:p w14:paraId="35AE5D9C" w14:textId="77777777" w:rsidR="00144B6C" w:rsidRDefault="00144B6C">
                  <w:pPr>
                    <w:keepNext/>
                    <w:keepLines/>
                    <w:spacing w:line="256" w:lineRule="auto"/>
                    <w:rPr>
                      <w:rFonts w:eastAsia="Malgun Gothic"/>
                      <w:kern w:val="2"/>
                      <w:sz w:val="16"/>
                      <w:szCs w:val="18"/>
                      <w:lang w:eastAsia="ko-KR"/>
                      <w14:ligatures w14:val="standardContextual"/>
                    </w:rPr>
                  </w:pPr>
                  <w:r>
                    <w:rPr>
                      <w:rFonts w:eastAsia="Malgun Gothic"/>
                      <w:kern w:val="2"/>
                      <w:sz w:val="16"/>
                      <w:szCs w:val="18"/>
                      <w:lang w:eastAsia="ja-JP"/>
                      <w14:ligatures w14:val="standardContextual"/>
                    </w:rPr>
                    <w:t>Indicates to measure UL, or DL, or both UL/DL delays for the associated QoS flow</w:t>
                  </w:r>
                  <w:r>
                    <w:rPr>
                      <w:kern w:val="2"/>
                      <w:sz w:val="16"/>
                      <w:szCs w:val="18"/>
                      <w:lang w:eastAsia="zh-CN"/>
                      <w14:ligatures w14:val="standardContextual"/>
                    </w:rPr>
                    <w:t xml:space="preserve"> </w:t>
                  </w:r>
                  <w:r>
                    <w:rPr>
                      <w:rFonts w:eastAsia="Malgun Gothic"/>
                      <w:kern w:val="2"/>
                      <w:sz w:val="16"/>
                      <w:szCs w:val="18"/>
                      <w:lang w:eastAsia="zh-CN"/>
                      <w14:ligatures w14:val="standardContextual"/>
                    </w:rPr>
                    <w:t xml:space="preserve">or stop the corresponding </w:t>
                  </w:r>
                  <w:r>
                    <w:rPr>
                      <w:rFonts w:eastAsia="Malgun Gothic"/>
                      <w:kern w:val="2"/>
                      <w:sz w:val="16"/>
                      <w:szCs w:val="16"/>
                      <w:lang w:eastAsia="ko-KR"/>
                      <w14:ligatures w14:val="standardContextual"/>
                    </w:rPr>
                    <w:t xml:space="preserve">QoS </w:t>
                  </w:r>
                  <w:r>
                    <w:rPr>
                      <w:kern w:val="2"/>
                      <w:sz w:val="16"/>
                      <w:szCs w:val="16"/>
                      <w:lang w:eastAsia="zh-CN"/>
                      <w14:ligatures w14:val="standardContextual"/>
                    </w:rPr>
                    <w:t>m</w:t>
                  </w:r>
                  <w:r>
                    <w:rPr>
                      <w:rFonts w:eastAsia="Malgun Gothic"/>
                      <w:kern w:val="2"/>
                      <w:sz w:val="16"/>
                      <w:szCs w:val="16"/>
                      <w:lang w:eastAsia="ko-KR"/>
                      <w14:ligatures w14:val="standardContextual"/>
                    </w:rPr>
                    <w:t>onitoring</w:t>
                  </w:r>
                  <w:r>
                    <w:rPr>
                      <w:rFonts w:eastAsia="Malgun Gothic"/>
                      <w:kern w:val="2"/>
                      <w:sz w:val="16"/>
                      <w:szCs w:val="18"/>
                      <w:lang w:eastAsia="ja-JP"/>
                      <w14:ligatures w14:val="standardContextual"/>
                    </w:rPr>
                    <w:t>.</w:t>
                  </w:r>
                </w:p>
              </w:tc>
              <w:tc>
                <w:tcPr>
                  <w:tcW w:w="994" w:type="dxa"/>
                  <w:tcBorders>
                    <w:top w:val="single" w:sz="4" w:space="0" w:color="auto"/>
                    <w:left w:val="single" w:sz="4" w:space="0" w:color="auto"/>
                    <w:bottom w:val="single" w:sz="4" w:space="0" w:color="auto"/>
                    <w:right w:val="single" w:sz="4" w:space="0" w:color="auto"/>
                  </w:tcBorders>
                  <w:hideMark/>
                </w:tcPr>
                <w:p w14:paraId="7D49E84F"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YES</w:t>
                  </w:r>
                </w:p>
              </w:tc>
              <w:tc>
                <w:tcPr>
                  <w:tcW w:w="994" w:type="dxa"/>
                  <w:tcBorders>
                    <w:top w:val="single" w:sz="4" w:space="0" w:color="auto"/>
                    <w:left w:val="single" w:sz="4" w:space="0" w:color="auto"/>
                    <w:bottom w:val="single" w:sz="4" w:space="0" w:color="auto"/>
                    <w:right w:val="single" w:sz="4" w:space="0" w:color="auto"/>
                  </w:tcBorders>
                  <w:hideMark/>
                </w:tcPr>
                <w:p w14:paraId="17621936" w14:textId="77777777" w:rsidR="00144B6C" w:rsidRDefault="00144B6C">
                  <w:pPr>
                    <w:keepNext/>
                    <w:keepLines/>
                    <w:spacing w:line="256" w:lineRule="auto"/>
                    <w:jc w:val="center"/>
                    <w:rPr>
                      <w:rFonts w:eastAsia="Malgun Gothic"/>
                      <w:kern w:val="2"/>
                      <w:sz w:val="16"/>
                      <w:szCs w:val="18"/>
                      <w:lang w:eastAsia="ko-KR"/>
                      <w14:ligatures w14:val="standardContextual"/>
                    </w:rPr>
                  </w:pPr>
                  <w:r>
                    <w:rPr>
                      <w:rFonts w:eastAsia="Malgun Gothic"/>
                      <w:kern w:val="2"/>
                      <w:sz w:val="16"/>
                      <w:szCs w:val="18"/>
                      <w:lang w:eastAsia="ja-JP"/>
                      <w14:ligatures w14:val="standardContextual"/>
                    </w:rPr>
                    <w:t>ignore</w:t>
                  </w:r>
                </w:p>
              </w:tc>
            </w:tr>
            <w:tr w:rsidR="00144B6C" w14:paraId="699E3086" w14:textId="77777777">
              <w:trPr>
                <w:trHeight w:val="758"/>
                <w:jc w:val="center"/>
              </w:trPr>
              <w:tc>
                <w:tcPr>
                  <w:tcW w:w="2094" w:type="dxa"/>
                  <w:tcBorders>
                    <w:top w:val="single" w:sz="4" w:space="0" w:color="auto"/>
                    <w:left w:val="single" w:sz="4" w:space="0" w:color="auto"/>
                    <w:bottom w:val="single" w:sz="4" w:space="0" w:color="auto"/>
                    <w:right w:val="single" w:sz="4" w:space="0" w:color="auto"/>
                  </w:tcBorders>
                  <w:hideMark/>
                </w:tcPr>
                <w:p w14:paraId="7723CB6C" w14:textId="77777777" w:rsidR="00144B6C" w:rsidRDefault="00144B6C">
                  <w:pPr>
                    <w:keepNext/>
                    <w:keepLines/>
                    <w:spacing w:line="256" w:lineRule="auto"/>
                    <w:rPr>
                      <w:rFonts w:eastAsia="Malgun Gothic"/>
                      <w:kern w:val="2"/>
                      <w:sz w:val="16"/>
                      <w:szCs w:val="18"/>
                      <w:lang w:eastAsia="ko-KR"/>
                      <w14:ligatures w14:val="standardContextual"/>
                    </w:rPr>
                  </w:pPr>
                  <w:r>
                    <w:rPr>
                      <w:rFonts w:eastAsia="Malgun Gothic"/>
                      <w:kern w:val="2"/>
                      <w:sz w:val="16"/>
                      <w:szCs w:val="18"/>
                      <w:lang w:eastAsia="ko-KR"/>
                      <w14:ligatures w14:val="standardContextual"/>
                    </w:rPr>
                    <w:t>QoS Monitoring Reporting Frequency</w:t>
                  </w:r>
                </w:p>
              </w:tc>
              <w:tc>
                <w:tcPr>
                  <w:tcW w:w="942" w:type="dxa"/>
                  <w:tcBorders>
                    <w:top w:val="single" w:sz="4" w:space="0" w:color="auto"/>
                    <w:left w:val="single" w:sz="4" w:space="0" w:color="auto"/>
                    <w:bottom w:val="single" w:sz="4" w:space="0" w:color="auto"/>
                    <w:right w:val="single" w:sz="4" w:space="0" w:color="auto"/>
                  </w:tcBorders>
                  <w:hideMark/>
                </w:tcPr>
                <w:p w14:paraId="333FE898" w14:textId="77777777" w:rsidR="00144B6C" w:rsidRDefault="00144B6C">
                  <w:pPr>
                    <w:keepNext/>
                    <w:keepLines/>
                    <w:spacing w:line="256" w:lineRule="auto"/>
                    <w:rPr>
                      <w:rFonts w:eastAsia="Batang"/>
                      <w:kern w:val="2"/>
                      <w:sz w:val="16"/>
                      <w:szCs w:val="18"/>
                      <w:lang w:eastAsia="ja-JP"/>
                      <w14:ligatures w14:val="standardContextual"/>
                    </w:rPr>
                  </w:pPr>
                  <w:r>
                    <w:rPr>
                      <w:rFonts w:eastAsia="Batang"/>
                      <w:kern w:val="2"/>
                      <w:sz w:val="16"/>
                      <w:szCs w:val="18"/>
                      <w:lang w:eastAsia="ja-JP"/>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35CADA86"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422E0F36"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ja-JP"/>
                      <w14:ligatures w14:val="standardContextual"/>
                    </w:rPr>
                    <w:t>INTEGER (</w:t>
                  </w:r>
                  <w:proofErr w:type="gramStart"/>
                  <w:r>
                    <w:rPr>
                      <w:rFonts w:eastAsia="Malgun Gothic"/>
                      <w:kern w:val="2"/>
                      <w:sz w:val="16"/>
                      <w:szCs w:val="18"/>
                      <w:lang w:eastAsia="ja-JP"/>
                      <w14:ligatures w14:val="standardContextual"/>
                    </w:rPr>
                    <w:t>1..</w:t>
                  </w:r>
                  <w:proofErr w:type="gramEnd"/>
                  <w:r>
                    <w:rPr>
                      <w:rFonts w:eastAsia="Malgun Gothic"/>
                      <w:kern w:val="2"/>
                      <w:sz w:val="16"/>
                      <w:szCs w:val="18"/>
                      <w:lang w:eastAsia="ja-JP"/>
                      <w14:ligatures w14:val="standardContextual"/>
                    </w:rPr>
                    <w:t xml:space="preserve"> 1800, …)</w:t>
                  </w:r>
                </w:p>
              </w:tc>
              <w:tc>
                <w:tcPr>
                  <w:tcW w:w="1623" w:type="dxa"/>
                  <w:tcBorders>
                    <w:top w:val="single" w:sz="4" w:space="0" w:color="auto"/>
                    <w:left w:val="single" w:sz="4" w:space="0" w:color="auto"/>
                    <w:bottom w:val="single" w:sz="4" w:space="0" w:color="auto"/>
                    <w:right w:val="single" w:sz="4" w:space="0" w:color="auto"/>
                  </w:tcBorders>
                  <w:hideMark/>
                </w:tcPr>
                <w:p w14:paraId="7C0A5DDC" w14:textId="77777777" w:rsidR="00144B6C" w:rsidRDefault="00144B6C">
                  <w:pPr>
                    <w:keepNext/>
                    <w:keepLines/>
                    <w:spacing w:line="256" w:lineRule="auto"/>
                    <w:rPr>
                      <w:rFonts w:eastAsia="Malgun Gothic"/>
                      <w:kern w:val="2"/>
                      <w:sz w:val="16"/>
                      <w:szCs w:val="18"/>
                      <w:lang w:eastAsia="zh-CN"/>
                      <w14:ligatures w14:val="standardContextual"/>
                    </w:rPr>
                  </w:pPr>
                  <w:r>
                    <w:rPr>
                      <w:rFonts w:eastAsia="Malgun Gothic"/>
                      <w:kern w:val="2"/>
                      <w:sz w:val="16"/>
                      <w:szCs w:val="18"/>
                      <w:lang w:eastAsia="zh-CN"/>
                      <w14:ligatures w14:val="standardContextual"/>
                    </w:rPr>
                    <w:t>Indicates the reporting frequency for RAN part delay for QoS monitoring.</w:t>
                  </w:r>
                </w:p>
                <w:p w14:paraId="34BFB98F"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zh-CN"/>
                      <w14:ligatures w14:val="standardContextual"/>
                    </w:rPr>
                    <w:t>Units: second</w:t>
                  </w:r>
                </w:p>
              </w:tc>
              <w:tc>
                <w:tcPr>
                  <w:tcW w:w="994" w:type="dxa"/>
                  <w:tcBorders>
                    <w:top w:val="single" w:sz="4" w:space="0" w:color="auto"/>
                    <w:left w:val="single" w:sz="4" w:space="0" w:color="auto"/>
                    <w:bottom w:val="single" w:sz="4" w:space="0" w:color="auto"/>
                    <w:right w:val="single" w:sz="4" w:space="0" w:color="auto"/>
                  </w:tcBorders>
                  <w:hideMark/>
                </w:tcPr>
                <w:p w14:paraId="3A3E6782"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cs="Arial"/>
                      <w:kern w:val="2"/>
                      <w:sz w:val="16"/>
                      <w:szCs w:val="18"/>
                      <w:lang w:eastAsia="ja-JP"/>
                      <w14:ligatures w14:val="standardContextual"/>
                    </w:rPr>
                    <w:t>YES</w:t>
                  </w:r>
                </w:p>
              </w:tc>
              <w:tc>
                <w:tcPr>
                  <w:tcW w:w="994" w:type="dxa"/>
                  <w:tcBorders>
                    <w:top w:val="single" w:sz="4" w:space="0" w:color="auto"/>
                    <w:left w:val="single" w:sz="4" w:space="0" w:color="auto"/>
                    <w:bottom w:val="single" w:sz="4" w:space="0" w:color="auto"/>
                    <w:right w:val="single" w:sz="4" w:space="0" w:color="auto"/>
                  </w:tcBorders>
                  <w:hideMark/>
                </w:tcPr>
                <w:p w14:paraId="0715C7C9" w14:textId="77777777" w:rsidR="00144B6C" w:rsidRDefault="00144B6C">
                  <w:pPr>
                    <w:keepNext/>
                    <w:keepLines/>
                    <w:spacing w:line="256" w:lineRule="auto"/>
                    <w:jc w:val="center"/>
                    <w:rPr>
                      <w:rFonts w:eastAsia="Malgun Gothic"/>
                      <w:kern w:val="2"/>
                      <w:sz w:val="16"/>
                      <w:szCs w:val="18"/>
                      <w:lang w:eastAsia="ja-JP"/>
                      <w14:ligatures w14:val="standardContextual"/>
                    </w:rPr>
                  </w:pPr>
                  <w:r>
                    <w:rPr>
                      <w:rFonts w:eastAsia="Malgun Gothic" w:cs="Arial"/>
                      <w:kern w:val="2"/>
                      <w:sz w:val="16"/>
                      <w:szCs w:val="18"/>
                      <w:lang w:eastAsia="ja-JP"/>
                      <w14:ligatures w14:val="standardContextual"/>
                    </w:rPr>
                    <w:t>ignore</w:t>
                  </w:r>
                </w:p>
              </w:tc>
            </w:tr>
            <w:tr w:rsidR="00144B6C" w14:paraId="60B05D41" w14:textId="77777777">
              <w:trPr>
                <w:trHeight w:val="154"/>
                <w:jc w:val="center"/>
              </w:trPr>
              <w:tc>
                <w:tcPr>
                  <w:tcW w:w="2094" w:type="dxa"/>
                  <w:tcBorders>
                    <w:top w:val="single" w:sz="4" w:space="0" w:color="auto"/>
                    <w:left w:val="single" w:sz="4" w:space="0" w:color="auto"/>
                    <w:bottom w:val="single" w:sz="4" w:space="0" w:color="auto"/>
                    <w:right w:val="single" w:sz="4" w:space="0" w:color="auto"/>
                  </w:tcBorders>
                  <w:hideMark/>
                </w:tcPr>
                <w:p w14:paraId="74B881F5" w14:textId="77777777" w:rsidR="00144B6C" w:rsidRDefault="00144B6C">
                  <w:pPr>
                    <w:keepNext/>
                    <w:keepLines/>
                    <w:spacing w:line="256" w:lineRule="auto"/>
                    <w:rPr>
                      <w:rFonts w:eastAsia="Malgun Gothic"/>
                      <w:kern w:val="2"/>
                      <w:sz w:val="16"/>
                      <w:szCs w:val="18"/>
                      <w:lang w:eastAsia="ko-KR"/>
                      <w14:ligatures w14:val="standardContextual"/>
                    </w:rPr>
                  </w:pPr>
                  <w:r>
                    <w:rPr>
                      <w:rFonts w:eastAsia="Malgun Gothic"/>
                      <w:b/>
                      <w:kern w:val="2"/>
                      <w:sz w:val="16"/>
                      <w:szCs w:val="18"/>
                      <w:lang w:eastAsia="ko-KR"/>
                      <w14:ligatures w14:val="standardContextual"/>
                    </w:rPr>
                    <w:t>PDU Set QoS Parameters</w:t>
                  </w:r>
                </w:p>
              </w:tc>
              <w:tc>
                <w:tcPr>
                  <w:tcW w:w="942" w:type="dxa"/>
                  <w:tcBorders>
                    <w:top w:val="single" w:sz="4" w:space="0" w:color="auto"/>
                    <w:left w:val="single" w:sz="4" w:space="0" w:color="auto"/>
                    <w:bottom w:val="single" w:sz="4" w:space="0" w:color="auto"/>
                    <w:right w:val="single" w:sz="4" w:space="0" w:color="auto"/>
                  </w:tcBorders>
                </w:tcPr>
                <w:p w14:paraId="655E88D1" w14:textId="77777777" w:rsidR="00144B6C" w:rsidRDefault="00144B6C">
                  <w:pPr>
                    <w:keepNext/>
                    <w:keepLines/>
                    <w:spacing w:line="256" w:lineRule="auto"/>
                    <w:rPr>
                      <w:rFonts w:eastAsia="Batang"/>
                      <w:kern w:val="2"/>
                      <w:sz w:val="16"/>
                      <w:szCs w:val="18"/>
                      <w:lang w:eastAsia="ja-JP"/>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76B39AA8"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i/>
                      <w:kern w:val="2"/>
                      <w:sz w:val="16"/>
                      <w:szCs w:val="18"/>
                      <w:lang w:eastAsia="ko-KR"/>
                      <w14:ligatures w14:val="standardContextual"/>
                    </w:rPr>
                    <w:t>0..1</w:t>
                  </w:r>
                </w:p>
              </w:tc>
              <w:tc>
                <w:tcPr>
                  <w:tcW w:w="1466" w:type="dxa"/>
                  <w:tcBorders>
                    <w:top w:val="single" w:sz="4" w:space="0" w:color="auto"/>
                    <w:left w:val="single" w:sz="4" w:space="0" w:color="auto"/>
                    <w:bottom w:val="single" w:sz="4" w:space="0" w:color="auto"/>
                    <w:right w:val="single" w:sz="4" w:space="0" w:color="auto"/>
                  </w:tcBorders>
                </w:tcPr>
                <w:p w14:paraId="63410BFA" w14:textId="77777777" w:rsidR="00144B6C" w:rsidRDefault="00144B6C">
                  <w:pPr>
                    <w:keepNext/>
                    <w:keepLines/>
                    <w:spacing w:line="256" w:lineRule="auto"/>
                    <w:rPr>
                      <w:rFonts w:eastAsia="Malgun Gothic"/>
                      <w:kern w:val="2"/>
                      <w:sz w:val="16"/>
                      <w:szCs w:val="18"/>
                      <w:lang w:eastAsia="ja-JP"/>
                      <w14:ligatures w14:val="standardContextual"/>
                    </w:rPr>
                  </w:pPr>
                </w:p>
              </w:tc>
              <w:tc>
                <w:tcPr>
                  <w:tcW w:w="1623" w:type="dxa"/>
                  <w:tcBorders>
                    <w:top w:val="single" w:sz="4" w:space="0" w:color="auto"/>
                    <w:left w:val="single" w:sz="4" w:space="0" w:color="auto"/>
                    <w:bottom w:val="single" w:sz="4" w:space="0" w:color="auto"/>
                    <w:right w:val="single" w:sz="4" w:space="0" w:color="auto"/>
                  </w:tcBorders>
                </w:tcPr>
                <w:p w14:paraId="517553DB" w14:textId="77777777" w:rsidR="00144B6C" w:rsidRDefault="00144B6C">
                  <w:pPr>
                    <w:keepNext/>
                    <w:keepLines/>
                    <w:spacing w:line="256" w:lineRule="auto"/>
                    <w:rPr>
                      <w:rFonts w:eastAsia="Malgun Gothic"/>
                      <w:kern w:val="2"/>
                      <w:sz w:val="16"/>
                      <w:szCs w:val="18"/>
                      <w:lang w:eastAsia="zh-CN"/>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1D1ED0D4" w14:textId="77777777" w:rsidR="00144B6C" w:rsidRDefault="00144B6C">
                  <w:pPr>
                    <w:keepNext/>
                    <w:keepLines/>
                    <w:spacing w:line="256" w:lineRule="auto"/>
                    <w:jc w:val="center"/>
                    <w:rPr>
                      <w:rFonts w:eastAsia="Malgun Gothic" w:cs="Arial"/>
                      <w:kern w:val="2"/>
                      <w:sz w:val="16"/>
                      <w:szCs w:val="18"/>
                      <w:lang w:eastAsia="ja-JP"/>
                      <w14:ligatures w14:val="standardContextual"/>
                    </w:rPr>
                  </w:pPr>
                  <w:r>
                    <w:rPr>
                      <w:rFonts w:eastAsia="Malgun Gothic" w:cs="Arial"/>
                      <w:kern w:val="2"/>
                      <w:sz w:val="16"/>
                      <w:szCs w:val="18"/>
                      <w:lang w:eastAsia="ko-KR"/>
                      <w14:ligatures w14:val="standardContextual"/>
                    </w:rPr>
                    <w:t>YES</w:t>
                  </w:r>
                </w:p>
              </w:tc>
              <w:tc>
                <w:tcPr>
                  <w:tcW w:w="994" w:type="dxa"/>
                  <w:tcBorders>
                    <w:top w:val="single" w:sz="4" w:space="0" w:color="auto"/>
                    <w:left w:val="single" w:sz="4" w:space="0" w:color="auto"/>
                    <w:bottom w:val="single" w:sz="4" w:space="0" w:color="auto"/>
                    <w:right w:val="single" w:sz="4" w:space="0" w:color="auto"/>
                  </w:tcBorders>
                  <w:hideMark/>
                </w:tcPr>
                <w:p w14:paraId="423E0771" w14:textId="77777777" w:rsidR="00144B6C" w:rsidRDefault="00144B6C">
                  <w:pPr>
                    <w:keepNext/>
                    <w:keepLines/>
                    <w:spacing w:line="256" w:lineRule="auto"/>
                    <w:jc w:val="center"/>
                    <w:rPr>
                      <w:rFonts w:eastAsia="Malgun Gothic" w:cs="Arial"/>
                      <w:kern w:val="2"/>
                      <w:sz w:val="16"/>
                      <w:szCs w:val="18"/>
                      <w:lang w:eastAsia="ja-JP"/>
                      <w14:ligatures w14:val="standardContextual"/>
                    </w:rPr>
                  </w:pPr>
                  <w:r>
                    <w:rPr>
                      <w:rFonts w:eastAsia="Malgun Gothic" w:cs="Arial"/>
                      <w:kern w:val="2"/>
                      <w:sz w:val="16"/>
                      <w:szCs w:val="18"/>
                      <w:lang w:eastAsia="ko-KR"/>
                      <w14:ligatures w14:val="standardContextual"/>
                    </w:rPr>
                    <w:t>ignore</w:t>
                  </w:r>
                </w:p>
              </w:tc>
            </w:tr>
            <w:tr w:rsidR="00144B6C" w14:paraId="6225826E" w14:textId="77777777">
              <w:trPr>
                <w:trHeight w:val="450"/>
                <w:jc w:val="center"/>
              </w:trPr>
              <w:tc>
                <w:tcPr>
                  <w:tcW w:w="2094" w:type="dxa"/>
                  <w:tcBorders>
                    <w:top w:val="single" w:sz="4" w:space="0" w:color="auto"/>
                    <w:left w:val="single" w:sz="4" w:space="0" w:color="auto"/>
                    <w:bottom w:val="single" w:sz="4" w:space="0" w:color="auto"/>
                    <w:right w:val="single" w:sz="4" w:space="0" w:color="auto"/>
                  </w:tcBorders>
                  <w:hideMark/>
                </w:tcPr>
                <w:p w14:paraId="68F67355" w14:textId="77777777" w:rsidR="00144B6C" w:rsidRDefault="00144B6C">
                  <w:pPr>
                    <w:keepNext/>
                    <w:keepLines/>
                    <w:spacing w:line="256" w:lineRule="auto"/>
                    <w:ind w:leftChars="50" w:left="100"/>
                    <w:rPr>
                      <w:rFonts w:eastAsia="Malgun Gothic"/>
                      <w:kern w:val="2"/>
                      <w:sz w:val="16"/>
                      <w:szCs w:val="18"/>
                      <w:lang w:val="fr-FR" w:eastAsia="ko-KR"/>
                      <w14:ligatures w14:val="standardContextual"/>
                    </w:rPr>
                  </w:pPr>
                  <w:r>
                    <w:rPr>
                      <w:rFonts w:cs="Arial"/>
                      <w:kern w:val="2"/>
                      <w:sz w:val="16"/>
                      <w:szCs w:val="16"/>
                      <w:lang w:val="fr-FR" w:eastAsia="zh-CN"/>
                      <w14:ligatures w14:val="standardContextual"/>
                    </w:rPr>
                    <w:t>&gt;UL PDU Set QoS Information</w:t>
                  </w:r>
                </w:p>
              </w:tc>
              <w:tc>
                <w:tcPr>
                  <w:tcW w:w="942" w:type="dxa"/>
                  <w:tcBorders>
                    <w:top w:val="single" w:sz="4" w:space="0" w:color="auto"/>
                    <w:left w:val="single" w:sz="4" w:space="0" w:color="auto"/>
                    <w:bottom w:val="single" w:sz="4" w:space="0" w:color="auto"/>
                    <w:right w:val="single" w:sz="4" w:space="0" w:color="auto"/>
                  </w:tcBorders>
                  <w:hideMark/>
                </w:tcPr>
                <w:p w14:paraId="51B37339" w14:textId="77777777" w:rsidR="00144B6C" w:rsidRDefault="00144B6C">
                  <w:pPr>
                    <w:keepNext/>
                    <w:keepLines/>
                    <w:spacing w:line="256" w:lineRule="auto"/>
                    <w:rPr>
                      <w:rFonts w:eastAsia="Batang"/>
                      <w:kern w:val="2"/>
                      <w:sz w:val="16"/>
                      <w:szCs w:val="18"/>
                      <w:lang w:eastAsia="ja-JP"/>
                      <w14:ligatures w14:val="standardContextual"/>
                    </w:rPr>
                  </w:pPr>
                  <w:r>
                    <w:rPr>
                      <w:rFonts w:eastAsia="Batang"/>
                      <w:kern w:val="2"/>
                      <w:sz w:val="16"/>
                      <w:szCs w:val="18"/>
                      <w:lang w:eastAsia="ko-KR"/>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6C582866"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0D12B0F7" w14:textId="77777777" w:rsidR="00144B6C" w:rsidRDefault="00144B6C">
                  <w:pPr>
                    <w:widowControl w:val="0"/>
                    <w:spacing w:line="256" w:lineRule="auto"/>
                    <w:rPr>
                      <w:rFonts w:eastAsia="Malgun Gothic"/>
                      <w:kern w:val="2"/>
                      <w:sz w:val="16"/>
                      <w:szCs w:val="18"/>
                      <w:lang w:eastAsia="ko-KR"/>
                      <w14:ligatures w14:val="standardContextual"/>
                    </w:rPr>
                  </w:pPr>
                  <w:r>
                    <w:rPr>
                      <w:rFonts w:eastAsia="Malgun Gothic"/>
                      <w:kern w:val="2"/>
                      <w:sz w:val="16"/>
                      <w:szCs w:val="18"/>
                      <w:lang w:eastAsia="ko-KR"/>
                      <w14:ligatures w14:val="standardContextual"/>
                    </w:rPr>
                    <w:t>PDU Set QoS Information</w:t>
                  </w:r>
                </w:p>
                <w:p w14:paraId="211BBA64"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ko-KR"/>
                      <w14:ligatures w14:val="standardContextual"/>
                    </w:rPr>
                    <w:t>9.3.1.264</w:t>
                  </w:r>
                </w:p>
              </w:tc>
              <w:tc>
                <w:tcPr>
                  <w:tcW w:w="1623" w:type="dxa"/>
                  <w:tcBorders>
                    <w:top w:val="single" w:sz="4" w:space="0" w:color="auto"/>
                    <w:left w:val="single" w:sz="4" w:space="0" w:color="auto"/>
                    <w:bottom w:val="single" w:sz="4" w:space="0" w:color="auto"/>
                    <w:right w:val="single" w:sz="4" w:space="0" w:color="auto"/>
                  </w:tcBorders>
                </w:tcPr>
                <w:p w14:paraId="3FCA4CD2" w14:textId="77777777" w:rsidR="00144B6C" w:rsidRDefault="00144B6C">
                  <w:pPr>
                    <w:keepNext/>
                    <w:keepLines/>
                    <w:spacing w:line="256" w:lineRule="auto"/>
                    <w:rPr>
                      <w:rFonts w:eastAsia="Malgun Gothic"/>
                      <w:kern w:val="2"/>
                      <w:sz w:val="16"/>
                      <w:szCs w:val="18"/>
                      <w:lang w:eastAsia="zh-CN"/>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4EF1DA7F" w14:textId="77777777" w:rsidR="00144B6C" w:rsidRDefault="00144B6C">
                  <w:pPr>
                    <w:keepNext/>
                    <w:keepLines/>
                    <w:spacing w:line="256" w:lineRule="auto"/>
                    <w:jc w:val="center"/>
                    <w:rPr>
                      <w:rFonts w:eastAsia="Malgun Gothic" w:cs="Arial"/>
                      <w:kern w:val="2"/>
                      <w:sz w:val="16"/>
                      <w:szCs w:val="18"/>
                      <w:lang w:eastAsia="ja-JP"/>
                      <w14:ligatures w14:val="standardContextual"/>
                    </w:rPr>
                  </w:pPr>
                  <w:r>
                    <w:rPr>
                      <w:rFonts w:eastAsia="Malgun Gothic"/>
                      <w:kern w:val="2"/>
                      <w:sz w:val="16"/>
                      <w:szCs w:val="18"/>
                      <w:lang w:eastAsia="ko-KR"/>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2F581B8B" w14:textId="77777777" w:rsidR="00144B6C" w:rsidRDefault="00144B6C">
                  <w:pPr>
                    <w:keepNext/>
                    <w:keepLines/>
                    <w:spacing w:line="256" w:lineRule="auto"/>
                    <w:jc w:val="center"/>
                    <w:rPr>
                      <w:rFonts w:eastAsia="Malgun Gothic" w:cs="Arial"/>
                      <w:kern w:val="2"/>
                      <w:sz w:val="16"/>
                      <w:szCs w:val="18"/>
                      <w:lang w:eastAsia="ja-JP"/>
                      <w14:ligatures w14:val="standardContextual"/>
                    </w:rPr>
                  </w:pPr>
                </w:p>
              </w:tc>
            </w:tr>
            <w:tr w:rsidR="00144B6C" w14:paraId="73048866" w14:textId="77777777">
              <w:trPr>
                <w:trHeight w:val="450"/>
                <w:jc w:val="center"/>
              </w:trPr>
              <w:tc>
                <w:tcPr>
                  <w:tcW w:w="2094" w:type="dxa"/>
                  <w:tcBorders>
                    <w:top w:val="single" w:sz="4" w:space="0" w:color="auto"/>
                    <w:left w:val="single" w:sz="4" w:space="0" w:color="auto"/>
                    <w:bottom w:val="single" w:sz="4" w:space="0" w:color="auto"/>
                    <w:right w:val="single" w:sz="4" w:space="0" w:color="auto"/>
                  </w:tcBorders>
                  <w:hideMark/>
                </w:tcPr>
                <w:p w14:paraId="5409951E" w14:textId="77777777" w:rsidR="00144B6C" w:rsidRDefault="00144B6C">
                  <w:pPr>
                    <w:keepNext/>
                    <w:keepLines/>
                    <w:spacing w:line="256" w:lineRule="auto"/>
                    <w:ind w:leftChars="50" w:left="100"/>
                    <w:rPr>
                      <w:rFonts w:eastAsia="Malgun Gothic"/>
                      <w:kern w:val="2"/>
                      <w:sz w:val="16"/>
                      <w:szCs w:val="18"/>
                      <w:lang w:val="fr-FR" w:eastAsia="ko-KR"/>
                      <w14:ligatures w14:val="standardContextual"/>
                    </w:rPr>
                  </w:pPr>
                  <w:r>
                    <w:rPr>
                      <w:rFonts w:cs="Arial"/>
                      <w:kern w:val="2"/>
                      <w:sz w:val="16"/>
                      <w:szCs w:val="16"/>
                      <w:lang w:val="fr-FR" w:eastAsia="zh-CN"/>
                      <w14:ligatures w14:val="standardContextual"/>
                    </w:rPr>
                    <w:lastRenderedPageBreak/>
                    <w:t>&gt;DL PDU Set QoS Information</w:t>
                  </w:r>
                </w:p>
              </w:tc>
              <w:tc>
                <w:tcPr>
                  <w:tcW w:w="942" w:type="dxa"/>
                  <w:tcBorders>
                    <w:top w:val="single" w:sz="4" w:space="0" w:color="auto"/>
                    <w:left w:val="single" w:sz="4" w:space="0" w:color="auto"/>
                    <w:bottom w:val="single" w:sz="4" w:space="0" w:color="auto"/>
                    <w:right w:val="single" w:sz="4" w:space="0" w:color="auto"/>
                  </w:tcBorders>
                  <w:hideMark/>
                </w:tcPr>
                <w:p w14:paraId="0EAA93F7" w14:textId="77777777" w:rsidR="00144B6C" w:rsidRDefault="00144B6C">
                  <w:pPr>
                    <w:keepNext/>
                    <w:keepLines/>
                    <w:spacing w:line="256" w:lineRule="auto"/>
                    <w:rPr>
                      <w:rFonts w:eastAsia="Batang"/>
                      <w:kern w:val="2"/>
                      <w:sz w:val="16"/>
                      <w:szCs w:val="18"/>
                      <w:lang w:eastAsia="ja-JP"/>
                      <w14:ligatures w14:val="standardContextual"/>
                    </w:rPr>
                  </w:pPr>
                  <w:r>
                    <w:rPr>
                      <w:rFonts w:eastAsia="Batang"/>
                      <w:kern w:val="2"/>
                      <w:sz w:val="16"/>
                      <w:szCs w:val="18"/>
                      <w:lang w:eastAsia="ko-KR"/>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40FB2C11" w14:textId="77777777" w:rsidR="00144B6C" w:rsidRDefault="00144B6C">
                  <w:pPr>
                    <w:keepNext/>
                    <w:keepLines/>
                    <w:spacing w:line="256" w:lineRule="auto"/>
                    <w:rPr>
                      <w:rFonts w:eastAsia="Malgun Gothic"/>
                      <w:kern w:val="2"/>
                      <w:sz w:val="16"/>
                      <w:szCs w:val="18"/>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7ED670FF" w14:textId="77777777" w:rsidR="00144B6C" w:rsidRDefault="00144B6C">
                  <w:pPr>
                    <w:widowControl w:val="0"/>
                    <w:spacing w:line="256" w:lineRule="auto"/>
                    <w:rPr>
                      <w:rFonts w:eastAsia="Malgun Gothic"/>
                      <w:kern w:val="2"/>
                      <w:sz w:val="16"/>
                      <w:szCs w:val="18"/>
                      <w:lang w:eastAsia="ko-KR"/>
                      <w14:ligatures w14:val="standardContextual"/>
                    </w:rPr>
                  </w:pPr>
                  <w:r>
                    <w:rPr>
                      <w:rFonts w:eastAsia="Malgun Gothic"/>
                      <w:kern w:val="2"/>
                      <w:sz w:val="16"/>
                      <w:szCs w:val="18"/>
                      <w:lang w:eastAsia="ko-KR"/>
                      <w14:ligatures w14:val="standardContextual"/>
                    </w:rPr>
                    <w:t>PDU Set QoS Information</w:t>
                  </w:r>
                </w:p>
                <w:p w14:paraId="03B9EB44" w14:textId="77777777" w:rsidR="00144B6C" w:rsidRDefault="00144B6C">
                  <w:pPr>
                    <w:keepNext/>
                    <w:keepLines/>
                    <w:spacing w:line="256" w:lineRule="auto"/>
                    <w:rPr>
                      <w:rFonts w:eastAsia="Malgun Gothic"/>
                      <w:kern w:val="2"/>
                      <w:sz w:val="16"/>
                      <w:szCs w:val="18"/>
                      <w:lang w:eastAsia="ja-JP"/>
                      <w14:ligatures w14:val="standardContextual"/>
                    </w:rPr>
                  </w:pPr>
                  <w:r>
                    <w:rPr>
                      <w:rFonts w:eastAsia="Malgun Gothic"/>
                      <w:kern w:val="2"/>
                      <w:sz w:val="16"/>
                      <w:szCs w:val="18"/>
                      <w:lang w:eastAsia="ko-KR"/>
                      <w14:ligatures w14:val="standardContextual"/>
                    </w:rPr>
                    <w:t>9.3.1.264</w:t>
                  </w:r>
                </w:p>
              </w:tc>
              <w:tc>
                <w:tcPr>
                  <w:tcW w:w="1623" w:type="dxa"/>
                  <w:tcBorders>
                    <w:top w:val="single" w:sz="4" w:space="0" w:color="auto"/>
                    <w:left w:val="single" w:sz="4" w:space="0" w:color="auto"/>
                    <w:bottom w:val="single" w:sz="4" w:space="0" w:color="auto"/>
                    <w:right w:val="single" w:sz="4" w:space="0" w:color="auto"/>
                  </w:tcBorders>
                </w:tcPr>
                <w:p w14:paraId="0E83304D" w14:textId="77777777" w:rsidR="00144B6C" w:rsidRDefault="00144B6C">
                  <w:pPr>
                    <w:keepNext/>
                    <w:keepLines/>
                    <w:spacing w:line="256" w:lineRule="auto"/>
                    <w:rPr>
                      <w:rFonts w:eastAsia="Malgun Gothic"/>
                      <w:kern w:val="2"/>
                      <w:sz w:val="16"/>
                      <w:szCs w:val="18"/>
                      <w:lang w:eastAsia="zh-CN"/>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59E0ADF9" w14:textId="77777777" w:rsidR="00144B6C" w:rsidRDefault="00144B6C">
                  <w:pPr>
                    <w:keepNext/>
                    <w:keepLines/>
                    <w:spacing w:line="256" w:lineRule="auto"/>
                    <w:jc w:val="center"/>
                    <w:rPr>
                      <w:rFonts w:eastAsia="Malgun Gothic" w:cs="Arial"/>
                      <w:kern w:val="2"/>
                      <w:sz w:val="16"/>
                      <w:szCs w:val="18"/>
                      <w:lang w:eastAsia="ja-JP"/>
                      <w14:ligatures w14:val="standardContextual"/>
                    </w:rPr>
                  </w:pPr>
                  <w:r>
                    <w:rPr>
                      <w:rFonts w:eastAsia="Malgun Gothic"/>
                      <w:kern w:val="2"/>
                      <w:sz w:val="16"/>
                      <w:szCs w:val="18"/>
                      <w:lang w:eastAsia="ko-KR"/>
                      <w14:ligatures w14:val="standardContextual"/>
                    </w:rPr>
                    <w:t>-</w:t>
                  </w:r>
                </w:p>
              </w:tc>
              <w:tc>
                <w:tcPr>
                  <w:tcW w:w="994" w:type="dxa"/>
                  <w:tcBorders>
                    <w:top w:val="single" w:sz="4" w:space="0" w:color="auto"/>
                    <w:left w:val="single" w:sz="4" w:space="0" w:color="auto"/>
                    <w:bottom w:val="single" w:sz="4" w:space="0" w:color="auto"/>
                    <w:right w:val="single" w:sz="4" w:space="0" w:color="auto"/>
                  </w:tcBorders>
                </w:tcPr>
                <w:p w14:paraId="1B7F058C" w14:textId="77777777" w:rsidR="00144B6C" w:rsidRDefault="00144B6C">
                  <w:pPr>
                    <w:keepNext/>
                    <w:keepLines/>
                    <w:spacing w:line="256" w:lineRule="auto"/>
                    <w:jc w:val="center"/>
                    <w:rPr>
                      <w:rFonts w:eastAsia="Malgun Gothic" w:cs="Arial"/>
                      <w:kern w:val="2"/>
                      <w:sz w:val="16"/>
                      <w:szCs w:val="18"/>
                      <w:lang w:eastAsia="ja-JP"/>
                      <w14:ligatures w14:val="standardContextual"/>
                    </w:rPr>
                  </w:pPr>
                </w:p>
              </w:tc>
            </w:tr>
            <w:tr w:rsidR="00144B6C" w14:paraId="3D32C75A" w14:textId="77777777">
              <w:trPr>
                <w:trHeight w:val="450"/>
                <w:jc w:val="center"/>
              </w:trPr>
              <w:tc>
                <w:tcPr>
                  <w:tcW w:w="2094" w:type="dxa"/>
                  <w:tcBorders>
                    <w:top w:val="single" w:sz="4" w:space="0" w:color="auto"/>
                    <w:left w:val="single" w:sz="4" w:space="0" w:color="auto"/>
                    <w:bottom w:val="single" w:sz="4" w:space="0" w:color="auto"/>
                    <w:right w:val="single" w:sz="4" w:space="0" w:color="auto"/>
                  </w:tcBorders>
                  <w:hideMark/>
                </w:tcPr>
                <w:p w14:paraId="0FF1A845" w14:textId="77777777" w:rsidR="00144B6C" w:rsidRDefault="00144B6C">
                  <w:pPr>
                    <w:keepNext/>
                    <w:keepLines/>
                    <w:spacing w:line="256" w:lineRule="auto"/>
                    <w:rPr>
                      <w:rFonts w:cs="Arial"/>
                      <w:kern w:val="2"/>
                      <w:sz w:val="16"/>
                      <w:szCs w:val="16"/>
                      <w:highlight w:val="yellow"/>
                      <w:lang w:val="fr-FR" w:eastAsia="zh-CN"/>
                      <w14:ligatures w14:val="standardContextual"/>
                    </w:rPr>
                  </w:pPr>
                  <w:r>
                    <w:rPr>
                      <w:rFonts w:cs="Arial"/>
                      <w:kern w:val="2"/>
                      <w:sz w:val="16"/>
                      <w:szCs w:val="16"/>
                      <w:highlight w:val="yellow"/>
                      <w:lang w:val="fr-FR" w:eastAsia="zh-CN"/>
                      <w14:ligatures w14:val="standardContextual"/>
                    </w:rPr>
                    <w:t xml:space="preserve">DL PDU Set Information </w:t>
                  </w:r>
                  <w:proofErr w:type="spellStart"/>
                  <w:r>
                    <w:rPr>
                      <w:rFonts w:cs="Arial"/>
                      <w:kern w:val="2"/>
                      <w:sz w:val="16"/>
                      <w:szCs w:val="16"/>
                      <w:highlight w:val="yellow"/>
                      <w:lang w:val="fr-FR" w:eastAsia="zh-CN"/>
                      <w14:ligatures w14:val="standardContextual"/>
                    </w:rPr>
                    <w:t>Marking</w:t>
                  </w:r>
                  <w:proofErr w:type="spellEnd"/>
                  <w:r>
                    <w:rPr>
                      <w:rFonts w:cs="Arial"/>
                      <w:kern w:val="2"/>
                      <w:sz w:val="16"/>
                      <w:szCs w:val="16"/>
                      <w:highlight w:val="yellow"/>
                      <w:lang w:val="fr-FR" w:eastAsia="zh-CN"/>
                      <w14:ligatures w14:val="standardContextual"/>
                    </w:rPr>
                    <w:t xml:space="preserve"> Support Indication</w:t>
                  </w:r>
                </w:p>
              </w:tc>
              <w:tc>
                <w:tcPr>
                  <w:tcW w:w="942" w:type="dxa"/>
                  <w:tcBorders>
                    <w:top w:val="single" w:sz="4" w:space="0" w:color="auto"/>
                    <w:left w:val="single" w:sz="4" w:space="0" w:color="auto"/>
                    <w:bottom w:val="single" w:sz="4" w:space="0" w:color="auto"/>
                    <w:right w:val="single" w:sz="4" w:space="0" w:color="auto"/>
                  </w:tcBorders>
                  <w:hideMark/>
                </w:tcPr>
                <w:p w14:paraId="44D1123E" w14:textId="77777777" w:rsidR="00144B6C" w:rsidRDefault="00144B6C">
                  <w:pPr>
                    <w:keepNext/>
                    <w:keepLines/>
                    <w:spacing w:line="256" w:lineRule="auto"/>
                    <w:rPr>
                      <w:rFonts w:eastAsia="Batang"/>
                      <w:kern w:val="2"/>
                      <w:sz w:val="16"/>
                      <w:szCs w:val="18"/>
                      <w:highlight w:val="yellow"/>
                      <w:lang w:eastAsia="ko-KR"/>
                      <w14:ligatures w14:val="standardContextual"/>
                    </w:rPr>
                  </w:pPr>
                  <w:r>
                    <w:rPr>
                      <w:rFonts w:eastAsia="Batang"/>
                      <w:kern w:val="2"/>
                      <w:sz w:val="16"/>
                      <w:szCs w:val="18"/>
                      <w:highlight w:val="yellow"/>
                      <w:lang w:eastAsia="ko-KR"/>
                      <w14:ligatures w14:val="standardContextual"/>
                    </w:rPr>
                    <w:t>O</w:t>
                  </w:r>
                </w:p>
              </w:tc>
              <w:tc>
                <w:tcPr>
                  <w:tcW w:w="994" w:type="dxa"/>
                  <w:tcBorders>
                    <w:top w:val="single" w:sz="4" w:space="0" w:color="auto"/>
                    <w:left w:val="single" w:sz="4" w:space="0" w:color="auto"/>
                    <w:bottom w:val="single" w:sz="4" w:space="0" w:color="auto"/>
                    <w:right w:val="single" w:sz="4" w:space="0" w:color="auto"/>
                  </w:tcBorders>
                </w:tcPr>
                <w:p w14:paraId="23B5B0B0" w14:textId="77777777" w:rsidR="00144B6C" w:rsidRDefault="00144B6C">
                  <w:pPr>
                    <w:keepNext/>
                    <w:keepLines/>
                    <w:spacing w:line="256" w:lineRule="auto"/>
                    <w:rPr>
                      <w:rFonts w:eastAsia="Malgun Gothic"/>
                      <w:kern w:val="2"/>
                      <w:sz w:val="16"/>
                      <w:szCs w:val="18"/>
                      <w:highlight w:val="yellow"/>
                      <w:lang w:eastAsia="ja-JP"/>
                      <w14:ligatures w14:val="standardContextual"/>
                    </w:rPr>
                  </w:pPr>
                </w:p>
              </w:tc>
              <w:tc>
                <w:tcPr>
                  <w:tcW w:w="1466" w:type="dxa"/>
                  <w:tcBorders>
                    <w:top w:val="single" w:sz="4" w:space="0" w:color="auto"/>
                    <w:left w:val="single" w:sz="4" w:space="0" w:color="auto"/>
                    <w:bottom w:val="single" w:sz="4" w:space="0" w:color="auto"/>
                    <w:right w:val="single" w:sz="4" w:space="0" w:color="auto"/>
                  </w:tcBorders>
                  <w:hideMark/>
                </w:tcPr>
                <w:p w14:paraId="0C481374" w14:textId="77777777" w:rsidR="00144B6C" w:rsidRDefault="00144B6C">
                  <w:pPr>
                    <w:widowControl w:val="0"/>
                    <w:spacing w:line="256" w:lineRule="auto"/>
                    <w:rPr>
                      <w:rFonts w:eastAsia="Malgun Gothic"/>
                      <w:kern w:val="2"/>
                      <w:sz w:val="16"/>
                      <w:szCs w:val="18"/>
                      <w:highlight w:val="yellow"/>
                      <w:lang w:eastAsia="ko-KR"/>
                      <w14:ligatures w14:val="standardContextual"/>
                    </w:rPr>
                  </w:pPr>
                  <w:r>
                    <w:rPr>
                      <w:rFonts w:eastAsia="Malgun Gothic"/>
                      <w:kern w:val="2"/>
                      <w:sz w:val="16"/>
                      <w:szCs w:val="16"/>
                      <w:highlight w:val="yellow"/>
                      <w:lang w:eastAsia="ja-JP"/>
                      <w14:ligatures w14:val="standardContextual"/>
                    </w:rPr>
                    <w:t>ENUMERATED (true, …)</w:t>
                  </w:r>
                </w:p>
              </w:tc>
              <w:tc>
                <w:tcPr>
                  <w:tcW w:w="1623" w:type="dxa"/>
                  <w:tcBorders>
                    <w:top w:val="single" w:sz="4" w:space="0" w:color="auto"/>
                    <w:left w:val="single" w:sz="4" w:space="0" w:color="auto"/>
                    <w:bottom w:val="single" w:sz="4" w:space="0" w:color="auto"/>
                    <w:right w:val="single" w:sz="4" w:space="0" w:color="auto"/>
                  </w:tcBorders>
                  <w:hideMark/>
                </w:tcPr>
                <w:p w14:paraId="441EEF81" w14:textId="77777777" w:rsidR="00144B6C" w:rsidRDefault="00144B6C">
                  <w:pPr>
                    <w:keepNext/>
                    <w:keepLines/>
                    <w:spacing w:line="256" w:lineRule="auto"/>
                    <w:rPr>
                      <w:rFonts w:eastAsia="Malgun Gothic"/>
                      <w:kern w:val="2"/>
                      <w:sz w:val="16"/>
                      <w:szCs w:val="18"/>
                      <w:highlight w:val="yellow"/>
                      <w:lang w:eastAsia="zh-CN"/>
                      <w14:ligatures w14:val="standardContextual"/>
                    </w:rPr>
                  </w:pPr>
                  <w:r>
                    <w:rPr>
                      <w:rFonts w:eastAsia="Malgun Gothic"/>
                      <w:kern w:val="2"/>
                      <w:sz w:val="16"/>
                      <w:szCs w:val="18"/>
                      <w:highlight w:val="yellow"/>
                      <w:lang w:eastAsia="zh-CN"/>
                      <w14:ligatures w14:val="standardContextual"/>
                    </w:rPr>
                    <w:t>Indicates of PDU Set marking support</w:t>
                  </w:r>
                </w:p>
              </w:tc>
              <w:tc>
                <w:tcPr>
                  <w:tcW w:w="994" w:type="dxa"/>
                  <w:tcBorders>
                    <w:top w:val="single" w:sz="4" w:space="0" w:color="auto"/>
                    <w:left w:val="single" w:sz="4" w:space="0" w:color="auto"/>
                    <w:bottom w:val="single" w:sz="4" w:space="0" w:color="auto"/>
                    <w:right w:val="single" w:sz="4" w:space="0" w:color="auto"/>
                  </w:tcBorders>
                  <w:hideMark/>
                </w:tcPr>
                <w:p w14:paraId="71D701B3" w14:textId="77777777" w:rsidR="00144B6C" w:rsidRDefault="00144B6C">
                  <w:pPr>
                    <w:keepNext/>
                    <w:keepLines/>
                    <w:spacing w:line="256" w:lineRule="auto"/>
                    <w:jc w:val="center"/>
                    <w:rPr>
                      <w:rFonts w:eastAsia="Malgun Gothic"/>
                      <w:kern w:val="2"/>
                      <w:sz w:val="16"/>
                      <w:szCs w:val="18"/>
                      <w:highlight w:val="yellow"/>
                      <w:lang w:eastAsia="ko-KR"/>
                      <w14:ligatures w14:val="standardContextual"/>
                    </w:rPr>
                  </w:pPr>
                  <w:r>
                    <w:rPr>
                      <w:rFonts w:eastAsia="Malgun Gothic" w:cs="Arial"/>
                      <w:kern w:val="2"/>
                      <w:sz w:val="16"/>
                      <w:szCs w:val="18"/>
                      <w:highlight w:val="yellow"/>
                      <w:lang w:eastAsia="ko-KR"/>
                      <w14:ligatures w14:val="standardContextual"/>
                    </w:rPr>
                    <w:t>YES</w:t>
                  </w:r>
                </w:p>
              </w:tc>
              <w:tc>
                <w:tcPr>
                  <w:tcW w:w="994" w:type="dxa"/>
                  <w:tcBorders>
                    <w:top w:val="single" w:sz="4" w:space="0" w:color="auto"/>
                    <w:left w:val="single" w:sz="4" w:space="0" w:color="auto"/>
                    <w:bottom w:val="single" w:sz="4" w:space="0" w:color="auto"/>
                    <w:right w:val="single" w:sz="4" w:space="0" w:color="auto"/>
                  </w:tcBorders>
                  <w:hideMark/>
                </w:tcPr>
                <w:p w14:paraId="60692810" w14:textId="77777777" w:rsidR="00144B6C" w:rsidRDefault="00144B6C">
                  <w:pPr>
                    <w:keepNext/>
                    <w:keepLines/>
                    <w:spacing w:line="256" w:lineRule="auto"/>
                    <w:jc w:val="center"/>
                    <w:rPr>
                      <w:rFonts w:eastAsia="Malgun Gothic" w:cs="Arial"/>
                      <w:kern w:val="2"/>
                      <w:sz w:val="16"/>
                      <w:szCs w:val="18"/>
                      <w:highlight w:val="yellow"/>
                      <w:lang w:eastAsia="ja-JP"/>
                      <w14:ligatures w14:val="standardContextual"/>
                    </w:rPr>
                  </w:pPr>
                  <w:r>
                    <w:rPr>
                      <w:rFonts w:eastAsia="Malgun Gothic" w:cs="Arial"/>
                      <w:kern w:val="2"/>
                      <w:sz w:val="16"/>
                      <w:szCs w:val="18"/>
                      <w:highlight w:val="yellow"/>
                      <w:lang w:eastAsia="ko-KR"/>
                      <w14:ligatures w14:val="standardContextual"/>
                    </w:rPr>
                    <w:t>ignore</w:t>
                  </w:r>
                </w:p>
              </w:tc>
            </w:tr>
          </w:tbl>
          <w:p w14:paraId="6016A3DB" w14:textId="77777777" w:rsidR="00144B6C" w:rsidRDefault="00144B6C">
            <w:pPr>
              <w:pStyle w:val="BodyText"/>
              <w:rPr>
                <w:rFonts w:eastAsia="Ericsson Hilda"/>
                <w:sz w:val="18"/>
                <w:szCs w:val="18"/>
              </w:rPr>
            </w:pPr>
          </w:p>
        </w:tc>
      </w:tr>
    </w:tbl>
    <w:p w14:paraId="0999590E" w14:textId="11B4BF09" w:rsidR="00144B6C" w:rsidRDefault="00144B6C" w:rsidP="00144B6C">
      <w:pPr>
        <w:spacing w:before="240"/>
        <w:rPr>
          <w:rFonts w:eastAsia="SimSun"/>
          <w:b/>
          <w:bCs/>
          <w:lang w:eastAsia="zh-CN"/>
        </w:rPr>
      </w:pPr>
      <w:r>
        <w:rPr>
          <w:rFonts w:eastAsia="SimSun"/>
          <w:b/>
          <w:bCs/>
          <w:lang w:eastAsia="zh-CN"/>
        </w:rPr>
        <w:lastRenderedPageBreak/>
        <w:t xml:space="preserve">Observation 2: </w:t>
      </w:r>
      <w:r w:rsidR="00C75BFC">
        <w:rPr>
          <w:rFonts w:eastAsia="SimSun"/>
          <w:b/>
          <w:bCs/>
          <w:lang w:eastAsia="zh-CN"/>
        </w:rPr>
        <w:t>The</w:t>
      </w:r>
      <w:r>
        <w:rPr>
          <w:rFonts w:eastAsia="SimSun"/>
          <w:b/>
          <w:bCs/>
          <w:lang w:eastAsia="zh-CN"/>
        </w:rPr>
        <w:t xml:space="preserve"> new </w:t>
      </w:r>
      <w:r w:rsidR="00C75BFC">
        <w:rPr>
          <w:rFonts w:eastAsia="SimSun"/>
          <w:b/>
          <w:bCs/>
          <w:lang w:eastAsia="zh-CN"/>
        </w:rPr>
        <w:t>DL</w:t>
      </w:r>
      <w:r>
        <w:rPr>
          <w:rFonts w:eastAsia="SimSun"/>
          <w:b/>
          <w:bCs/>
          <w:lang w:eastAsia="zh-CN"/>
        </w:rPr>
        <w:t xml:space="preserve"> </w:t>
      </w:r>
      <w:r>
        <w:rPr>
          <w:rFonts w:eastAsia="SimSun"/>
          <w:b/>
          <w:bCs/>
          <w:i/>
          <w:iCs/>
          <w:lang w:val="en-US" w:eastAsia="zh-CN"/>
        </w:rPr>
        <w:t xml:space="preserve">PDU Set Information </w:t>
      </w:r>
      <w:r>
        <w:rPr>
          <w:rFonts w:eastAsia="SimSun"/>
          <w:b/>
          <w:bCs/>
          <w:i/>
          <w:iCs/>
          <w:lang w:eastAsia="zh-CN"/>
        </w:rPr>
        <w:t>M</w:t>
      </w:r>
      <w:proofErr w:type="spellStart"/>
      <w:r>
        <w:rPr>
          <w:rFonts w:eastAsia="SimSun"/>
          <w:b/>
          <w:bCs/>
          <w:i/>
          <w:iCs/>
          <w:lang w:val="en-US" w:eastAsia="zh-CN"/>
        </w:rPr>
        <w:t>arking</w:t>
      </w:r>
      <w:proofErr w:type="spellEnd"/>
      <w:r>
        <w:rPr>
          <w:rFonts w:eastAsia="SimSun"/>
          <w:b/>
          <w:bCs/>
          <w:i/>
          <w:iCs/>
          <w:lang w:val="en-US" w:eastAsia="zh-CN"/>
        </w:rPr>
        <w:t xml:space="preserve"> </w:t>
      </w:r>
      <w:r>
        <w:rPr>
          <w:rFonts w:eastAsia="SimSun"/>
          <w:b/>
          <w:bCs/>
          <w:i/>
          <w:iCs/>
          <w:lang w:eastAsia="zh-CN"/>
        </w:rPr>
        <w:t>S</w:t>
      </w:r>
      <w:proofErr w:type="spellStart"/>
      <w:r>
        <w:rPr>
          <w:rFonts w:eastAsia="SimSun"/>
          <w:b/>
          <w:bCs/>
          <w:i/>
          <w:iCs/>
          <w:lang w:val="en-US" w:eastAsia="zh-CN"/>
        </w:rPr>
        <w:t>upport</w:t>
      </w:r>
      <w:proofErr w:type="spellEnd"/>
      <w:r>
        <w:rPr>
          <w:rFonts w:eastAsia="SimSun"/>
          <w:b/>
          <w:bCs/>
          <w:i/>
          <w:iCs/>
          <w:lang w:eastAsia="zh-CN"/>
        </w:rPr>
        <w:t xml:space="preserve"> Indication</w:t>
      </w:r>
      <w:r>
        <w:rPr>
          <w:rFonts w:eastAsia="SimSun"/>
          <w:b/>
          <w:bCs/>
          <w:i/>
          <w:iCs/>
          <w:lang w:val="en-US" w:eastAsia="zh-CN"/>
        </w:rPr>
        <w:t xml:space="preserve"> </w:t>
      </w:r>
      <w:r w:rsidR="00C75BFC">
        <w:rPr>
          <w:rFonts w:eastAsia="SimSun"/>
          <w:b/>
          <w:bCs/>
          <w:lang w:eastAsia="zh-CN"/>
        </w:rPr>
        <w:t>IE can be</w:t>
      </w:r>
      <w:r>
        <w:rPr>
          <w:rFonts w:eastAsia="SimSun"/>
          <w:b/>
          <w:bCs/>
          <w:lang w:eastAsia="zh-CN"/>
        </w:rPr>
        <w:t xml:space="preserve"> introduced in the QoS parameters per QoS flow level</w:t>
      </w:r>
      <w:r w:rsidR="00C75BFC">
        <w:rPr>
          <w:rFonts w:eastAsia="SimSun"/>
          <w:b/>
          <w:bCs/>
          <w:lang w:eastAsia="zh-CN"/>
        </w:rPr>
        <w:t xml:space="preserve">, in the message from CN to indicate support of DL PDU set </w:t>
      </w:r>
      <w:proofErr w:type="gramStart"/>
      <w:r w:rsidR="00C75BFC">
        <w:rPr>
          <w:rFonts w:eastAsia="SimSun"/>
          <w:b/>
          <w:bCs/>
          <w:lang w:eastAsia="zh-CN"/>
        </w:rPr>
        <w:t>marking</w:t>
      </w:r>
      <w:proofErr w:type="gramEnd"/>
    </w:p>
    <w:p w14:paraId="5AFA218F" w14:textId="6EB1AA5C" w:rsidR="00144B6C" w:rsidRDefault="00144B6C" w:rsidP="00144B6C">
      <w:pPr>
        <w:spacing w:before="240"/>
        <w:rPr>
          <w:rFonts w:eastAsia="SimSun"/>
          <w:b/>
          <w:bCs/>
          <w:lang w:eastAsia="zh-CN"/>
        </w:rPr>
      </w:pPr>
      <w:r>
        <w:rPr>
          <w:rFonts w:eastAsia="SimSun"/>
          <w:b/>
          <w:bCs/>
          <w:lang w:eastAsia="zh-CN"/>
        </w:rPr>
        <w:t xml:space="preserve">Observation 3: </w:t>
      </w:r>
      <w:r w:rsidR="001D64E6">
        <w:rPr>
          <w:rFonts w:eastAsia="SimSun"/>
          <w:b/>
          <w:bCs/>
          <w:lang w:eastAsia="zh-CN"/>
        </w:rPr>
        <w:t>T</w:t>
      </w:r>
      <w:r>
        <w:rPr>
          <w:rFonts w:eastAsia="SimSun"/>
          <w:b/>
          <w:bCs/>
          <w:lang w:eastAsia="zh-CN"/>
        </w:rPr>
        <w:t xml:space="preserve">he existing </w:t>
      </w:r>
      <w:r>
        <w:rPr>
          <w:rFonts w:eastAsia="SimSun"/>
          <w:b/>
          <w:bCs/>
          <w:i/>
          <w:iCs/>
          <w:lang w:val="en-US" w:eastAsia="zh-CN"/>
        </w:rPr>
        <w:t>PDU Set Based Handling Support Indication</w:t>
      </w:r>
      <w:r>
        <w:rPr>
          <w:rFonts w:eastAsia="SimSun"/>
          <w:b/>
          <w:bCs/>
          <w:lang w:val="en-US" w:eastAsia="zh-CN"/>
        </w:rPr>
        <w:t xml:space="preserve"> IE</w:t>
      </w:r>
      <w:r w:rsidR="00285276">
        <w:rPr>
          <w:rFonts w:eastAsia="SimSun"/>
          <w:b/>
          <w:bCs/>
          <w:lang w:val="en-US" w:eastAsia="zh-CN"/>
        </w:rPr>
        <w:t xml:space="preserve"> </w:t>
      </w:r>
      <w:r w:rsidR="001D64E6">
        <w:rPr>
          <w:rFonts w:eastAsia="SimSun"/>
          <w:b/>
          <w:bCs/>
          <w:lang w:val="en-US" w:eastAsia="zh-CN"/>
        </w:rPr>
        <w:t xml:space="preserve">can be re-used </w:t>
      </w:r>
      <w:r w:rsidR="00285276">
        <w:rPr>
          <w:rFonts w:eastAsia="SimSun"/>
          <w:b/>
          <w:bCs/>
          <w:lang w:val="en-US" w:eastAsia="zh-CN"/>
        </w:rPr>
        <w:t xml:space="preserve">when the NG-RAN receives the </w:t>
      </w:r>
      <w:r w:rsidR="00285276">
        <w:rPr>
          <w:rFonts w:eastAsia="SimSun"/>
          <w:b/>
          <w:bCs/>
          <w:lang w:eastAsia="zh-CN"/>
        </w:rPr>
        <w:t>new</w:t>
      </w:r>
      <w:r w:rsidR="001D64E6">
        <w:rPr>
          <w:rFonts w:eastAsia="SimSun"/>
          <w:b/>
          <w:bCs/>
          <w:lang w:eastAsia="zh-CN"/>
        </w:rPr>
        <w:t xml:space="preserve"> DL</w:t>
      </w:r>
      <w:r w:rsidR="00285276">
        <w:rPr>
          <w:rFonts w:eastAsia="SimSun"/>
          <w:b/>
          <w:bCs/>
          <w:lang w:eastAsia="zh-CN"/>
        </w:rPr>
        <w:t xml:space="preserve"> </w:t>
      </w:r>
      <w:r w:rsidR="00285276">
        <w:rPr>
          <w:rFonts w:eastAsia="SimSun"/>
          <w:b/>
          <w:bCs/>
          <w:i/>
          <w:iCs/>
          <w:lang w:val="en-US" w:eastAsia="zh-CN"/>
        </w:rPr>
        <w:t xml:space="preserve">PDU Set Information </w:t>
      </w:r>
      <w:r w:rsidR="00285276">
        <w:rPr>
          <w:rFonts w:eastAsia="SimSun"/>
          <w:b/>
          <w:bCs/>
          <w:i/>
          <w:iCs/>
          <w:lang w:eastAsia="zh-CN"/>
        </w:rPr>
        <w:t>M</w:t>
      </w:r>
      <w:proofErr w:type="spellStart"/>
      <w:r w:rsidR="00285276">
        <w:rPr>
          <w:rFonts w:eastAsia="SimSun"/>
          <w:b/>
          <w:bCs/>
          <w:i/>
          <w:iCs/>
          <w:lang w:val="en-US" w:eastAsia="zh-CN"/>
        </w:rPr>
        <w:t>arking</w:t>
      </w:r>
      <w:proofErr w:type="spellEnd"/>
      <w:r w:rsidR="00285276">
        <w:rPr>
          <w:rFonts w:eastAsia="SimSun"/>
          <w:b/>
          <w:bCs/>
          <w:i/>
          <w:iCs/>
          <w:lang w:val="en-US" w:eastAsia="zh-CN"/>
        </w:rPr>
        <w:t xml:space="preserve"> </w:t>
      </w:r>
      <w:r w:rsidR="00285276">
        <w:rPr>
          <w:rFonts w:eastAsia="SimSun"/>
          <w:b/>
          <w:bCs/>
          <w:i/>
          <w:iCs/>
          <w:lang w:eastAsia="zh-CN"/>
        </w:rPr>
        <w:t>S</w:t>
      </w:r>
      <w:proofErr w:type="spellStart"/>
      <w:r w:rsidR="00285276">
        <w:rPr>
          <w:rFonts w:eastAsia="SimSun"/>
          <w:b/>
          <w:bCs/>
          <w:i/>
          <w:iCs/>
          <w:lang w:val="en-US" w:eastAsia="zh-CN"/>
        </w:rPr>
        <w:t>upport</w:t>
      </w:r>
      <w:proofErr w:type="spellEnd"/>
      <w:r w:rsidR="00285276">
        <w:rPr>
          <w:rFonts w:eastAsia="SimSun"/>
          <w:b/>
          <w:bCs/>
          <w:i/>
          <w:iCs/>
          <w:lang w:eastAsia="zh-CN"/>
        </w:rPr>
        <w:t xml:space="preserve"> Indication </w:t>
      </w:r>
      <w:r w:rsidR="00285276">
        <w:rPr>
          <w:rFonts w:eastAsia="SimSun"/>
          <w:b/>
          <w:bCs/>
          <w:lang w:eastAsia="zh-CN"/>
        </w:rPr>
        <w:t>IE</w:t>
      </w:r>
      <w:r w:rsidR="00285276">
        <w:rPr>
          <w:rFonts w:eastAsia="SimSun"/>
          <w:b/>
          <w:bCs/>
          <w:lang w:val="en-US" w:eastAsia="zh-CN"/>
        </w:rPr>
        <w:t xml:space="preserve"> </w:t>
      </w:r>
      <w:r w:rsidR="001D64E6">
        <w:rPr>
          <w:rFonts w:eastAsia="SimSun"/>
          <w:b/>
          <w:bCs/>
          <w:lang w:val="en-US" w:eastAsia="zh-CN"/>
        </w:rPr>
        <w:t xml:space="preserve">from the CN </w:t>
      </w:r>
      <w:r w:rsidR="0088544B">
        <w:rPr>
          <w:rFonts w:eastAsia="SimSun"/>
          <w:b/>
          <w:bCs/>
          <w:lang w:val="en-US" w:eastAsia="zh-CN"/>
        </w:rPr>
        <w:t>to indicate its support of PDU Set handling</w:t>
      </w:r>
      <w:r w:rsidR="00285276">
        <w:rPr>
          <w:rFonts w:eastAsia="SimSun"/>
          <w:b/>
          <w:bCs/>
          <w:lang w:val="en-US" w:eastAsia="zh-CN"/>
        </w:rPr>
        <w:t xml:space="preserve"> </w:t>
      </w:r>
      <w:r w:rsidR="0088544B">
        <w:rPr>
          <w:rFonts w:eastAsia="SimSun"/>
          <w:b/>
          <w:bCs/>
          <w:lang w:val="en-US" w:eastAsia="zh-CN"/>
        </w:rPr>
        <w:t>with minimum NGAP procedural text change.</w:t>
      </w:r>
      <w:r>
        <w:rPr>
          <w:rFonts w:eastAsia="SimSun"/>
          <w:b/>
          <w:bCs/>
          <w:lang w:val="en-US" w:eastAsia="zh-CN"/>
        </w:rPr>
        <w:t xml:space="preserve"> </w:t>
      </w:r>
    </w:p>
    <w:p w14:paraId="48E662FC" w14:textId="77777777" w:rsidR="00144B6C" w:rsidRDefault="00144B6C" w:rsidP="00144B6C">
      <w:pPr>
        <w:spacing w:after="0"/>
        <w:rPr>
          <w:rFonts w:eastAsia="SimSun"/>
          <w:lang w:eastAsia="zh-CN"/>
        </w:rPr>
      </w:pPr>
      <w:r>
        <w:rPr>
          <w:rFonts w:eastAsia="SimSun"/>
          <w:lang w:eastAsia="zh-CN"/>
        </w:rPr>
        <w:t xml:space="preserve">We note that other specifications: </w:t>
      </w:r>
      <w:proofErr w:type="spellStart"/>
      <w:r>
        <w:rPr>
          <w:rFonts w:eastAsia="SimSun"/>
          <w:lang w:eastAsia="zh-CN"/>
        </w:rPr>
        <w:t>XnAP</w:t>
      </w:r>
      <w:proofErr w:type="spellEnd"/>
      <w:r>
        <w:rPr>
          <w:rFonts w:eastAsia="SimSun"/>
          <w:lang w:eastAsia="zh-CN"/>
        </w:rPr>
        <w:t>, F1AP may also be affected due to the presence of this IE in other procedures.</w:t>
      </w:r>
    </w:p>
    <w:p w14:paraId="497036F0" w14:textId="77777777" w:rsidR="00144B6C" w:rsidRDefault="00144B6C" w:rsidP="00144B6C">
      <w:pPr>
        <w:spacing w:after="0"/>
        <w:rPr>
          <w:rFonts w:eastAsia="SimSun"/>
          <w:lang w:eastAsia="zh-CN"/>
        </w:rPr>
      </w:pPr>
    </w:p>
    <w:p w14:paraId="70F86369" w14:textId="39729B07" w:rsidR="00144B6C" w:rsidRDefault="00144B6C" w:rsidP="00144B6C">
      <w:pPr>
        <w:spacing w:after="0"/>
        <w:rPr>
          <w:rFonts w:eastAsia="SimSun"/>
          <w:lang w:eastAsia="zh-CN"/>
        </w:rPr>
      </w:pPr>
      <w:r>
        <w:rPr>
          <w:rFonts w:eastAsia="SimSun"/>
          <w:lang w:eastAsia="zh-CN"/>
        </w:rPr>
        <w:t>Regarding the other option mentioned by some companies in the SA2 LS, that NG-RAN dynamically indicates a request the SMF to activate or deactivate the PDU Set Information, this option cannot work or would require some substantial protocol impacts, as the NGAP PDU Session Resource Management procedures based on CP signalling are not designed for the purpose of dynamically indicating RAN capability status update. It is also not clear what benefits this dynamic indication will have, not mentioned in SA2 LS, considering the RAN3 impacts and changes in protocols functionality. Besides</w:t>
      </w:r>
      <w:r w:rsidR="00FE760F">
        <w:rPr>
          <w:rFonts w:eastAsia="SimSun"/>
          <w:lang w:eastAsia="zh-CN"/>
        </w:rPr>
        <w:t>, it is unclear how</w:t>
      </w:r>
      <w:r w:rsidR="005A1DFA" w:rsidRPr="005A1DFA">
        <w:t xml:space="preserve"> </w:t>
      </w:r>
      <w:r w:rsidR="005A1DFA" w:rsidRPr="005A1DFA">
        <w:rPr>
          <w:rFonts w:eastAsia="SimSun"/>
          <w:lang w:eastAsia="zh-CN"/>
        </w:rPr>
        <w:t xml:space="preserve">NG-RAN node determines when to enable or disable the PDU set information, but it is clear that such requirement would further increase the complexity in NG-RAN </w:t>
      </w:r>
      <w:proofErr w:type="gramStart"/>
      <w:r w:rsidR="005A1DFA" w:rsidRPr="005A1DFA">
        <w:rPr>
          <w:rFonts w:eastAsia="SimSun"/>
          <w:lang w:eastAsia="zh-CN"/>
        </w:rPr>
        <w:t>node</w:t>
      </w:r>
      <w:r w:rsidR="00FE760F">
        <w:rPr>
          <w:rFonts w:eastAsia="SimSun"/>
          <w:lang w:eastAsia="zh-CN"/>
        </w:rPr>
        <w:t xml:space="preserve"> </w:t>
      </w:r>
      <w:r>
        <w:rPr>
          <w:rFonts w:eastAsia="SimSun"/>
          <w:lang w:eastAsia="zh-CN"/>
        </w:rPr>
        <w:t>.</w:t>
      </w:r>
      <w:proofErr w:type="gramEnd"/>
    </w:p>
    <w:p w14:paraId="040AA544" w14:textId="77777777" w:rsidR="00144B6C" w:rsidRDefault="00144B6C" w:rsidP="00144B6C">
      <w:pPr>
        <w:spacing w:after="0"/>
        <w:rPr>
          <w:rFonts w:eastAsia="SimSun"/>
          <w:lang w:eastAsia="zh-CN"/>
        </w:rPr>
      </w:pPr>
    </w:p>
    <w:p w14:paraId="2772C765" w14:textId="77777777" w:rsidR="00144B6C" w:rsidRDefault="00144B6C" w:rsidP="00144B6C">
      <w:pPr>
        <w:spacing w:after="0"/>
        <w:rPr>
          <w:rFonts w:eastAsia="SimSun"/>
          <w:b/>
          <w:bCs/>
          <w:lang w:eastAsia="zh-CN"/>
        </w:rPr>
      </w:pPr>
      <w:r>
        <w:rPr>
          <w:rFonts w:eastAsia="SimSun"/>
          <w:b/>
          <w:bCs/>
          <w:lang w:eastAsia="zh-CN"/>
        </w:rPr>
        <w:t xml:space="preserve">Observation 4: the alternative option mentioned by some companies in the SA2 LS that NG-RAN dynamically indicates request the SMF to activate or deactivate the PDU Set Information is incoherent </w:t>
      </w:r>
      <w:proofErr w:type="spellStart"/>
      <w:r>
        <w:rPr>
          <w:rFonts w:eastAsia="SimSun"/>
          <w:b/>
          <w:bCs/>
          <w:lang w:eastAsia="zh-CN"/>
        </w:rPr>
        <w:t>wrt</w:t>
      </w:r>
      <w:proofErr w:type="spellEnd"/>
      <w:r>
        <w:rPr>
          <w:rFonts w:eastAsia="SimSun"/>
          <w:b/>
          <w:bCs/>
          <w:lang w:eastAsia="zh-CN"/>
        </w:rPr>
        <w:t xml:space="preserve"> NGAP PDU Session Resource Management procedures design.</w:t>
      </w:r>
    </w:p>
    <w:p w14:paraId="6AAA0EB5" w14:textId="77777777" w:rsidR="00FE760F" w:rsidRDefault="00FE760F" w:rsidP="00144B6C">
      <w:pPr>
        <w:spacing w:after="0"/>
        <w:rPr>
          <w:rFonts w:eastAsia="SimSun"/>
          <w:b/>
          <w:bCs/>
          <w:lang w:eastAsia="zh-CN"/>
        </w:rPr>
      </w:pPr>
    </w:p>
    <w:p w14:paraId="63FE951C" w14:textId="7CB22292" w:rsidR="00FE760F" w:rsidRPr="005A1DFA" w:rsidRDefault="00FE760F" w:rsidP="00FE760F">
      <w:pPr>
        <w:spacing w:after="0"/>
        <w:rPr>
          <w:rFonts w:eastAsia="SimSun"/>
          <w:b/>
          <w:bCs/>
          <w:lang w:eastAsia="zh-CN"/>
        </w:rPr>
      </w:pPr>
      <w:r>
        <w:rPr>
          <w:rFonts w:eastAsia="SimSun"/>
          <w:b/>
          <w:bCs/>
          <w:lang w:eastAsia="zh-CN"/>
        </w:rPr>
        <w:t xml:space="preserve">Observation 5: </w:t>
      </w:r>
      <w:r w:rsidRPr="005A1DFA">
        <w:rPr>
          <w:rFonts w:eastAsia="SimSun"/>
          <w:b/>
          <w:bCs/>
          <w:lang w:eastAsia="zh-CN"/>
        </w:rPr>
        <w:t xml:space="preserve">It is unclear how </w:t>
      </w:r>
      <w:bookmarkStart w:id="6" w:name="_Hlk181828137"/>
      <w:r w:rsidRPr="005A1DFA">
        <w:rPr>
          <w:rFonts w:eastAsia="SimSun"/>
          <w:b/>
          <w:bCs/>
          <w:lang w:eastAsia="zh-CN"/>
        </w:rPr>
        <w:t xml:space="preserve">NG-RAN node determines when to enable or disable the PDU set information, but </w:t>
      </w:r>
      <w:proofErr w:type="gramStart"/>
      <w:r w:rsidRPr="005A1DFA">
        <w:rPr>
          <w:rFonts w:eastAsia="SimSun"/>
          <w:b/>
          <w:bCs/>
          <w:lang w:eastAsia="zh-CN"/>
        </w:rPr>
        <w:t>it is clear that such</w:t>
      </w:r>
      <w:proofErr w:type="gramEnd"/>
      <w:r w:rsidRPr="005A1DFA">
        <w:rPr>
          <w:rFonts w:eastAsia="SimSun"/>
          <w:b/>
          <w:bCs/>
          <w:lang w:eastAsia="zh-CN"/>
        </w:rPr>
        <w:t xml:space="preserve"> requirement would further increase the complexity in NG-RAN node</w:t>
      </w:r>
      <w:bookmarkEnd w:id="6"/>
      <w:r w:rsidRPr="005A1DFA">
        <w:rPr>
          <w:rFonts w:eastAsia="SimSun"/>
          <w:b/>
          <w:bCs/>
          <w:lang w:eastAsia="zh-CN"/>
        </w:rPr>
        <w:t>.</w:t>
      </w:r>
    </w:p>
    <w:p w14:paraId="79582F2D" w14:textId="77777777" w:rsidR="00144B6C" w:rsidRDefault="00144B6C" w:rsidP="00144B6C">
      <w:pPr>
        <w:spacing w:after="0"/>
        <w:rPr>
          <w:rFonts w:eastAsia="SimSun"/>
          <w:lang w:eastAsia="zh-CN"/>
        </w:rPr>
      </w:pPr>
    </w:p>
    <w:p w14:paraId="4716C81C" w14:textId="77777777" w:rsidR="00144B6C" w:rsidRDefault="00144B6C" w:rsidP="00144B6C">
      <w:pPr>
        <w:spacing w:after="0"/>
        <w:rPr>
          <w:rFonts w:eastAsia="SimSun"/>
          <w:lang w:val="en-US" w:eastAsia="zh-CN"/>
        </w:rPr>
      </w:pPr>
      <w:r>
        <w:rPr>
          <w:rFonts w:eastAsia="SimSun"/>
          <w:lang w:eastAsia="zh-CN"/>
        </w:rPr>
        <w:t xml:space="preserve">Therefore, we propose to proceed with the basic solution mentioned by SA2, </w:t>
      </w:r>
      <w:proofErr w:type="spellStart"/>
      <w:r>
        <w:rPr>
          <w:rFonts w:eastAsia="SimSun"/>
          <w:lang w:eastAsia="zh-CN"/>
        </w:rPr>
        <w:t>i.e</w:t>
      </w:r>
      <w:proofErr w:type="spellEnd"/>
      <w:r>
        <w:rPr>
          <w:rFonts w:eastAsia="SimSun"/>
          <w:lang w:eastAsia="zh-CN"/>
        </w:rPr>
        <w:t xml:space="preserve">, to re-use the </w:t>
      </w:r>
      <w:r>
        <w:rPr>
          <w:rFonts w:eastAsia="SimSun"/>
          <w:lang w:val="en-US" w:eastAsia="zh-CN"/>
        </w:rPr>
        <w:t xml:space="preserve">PDU Set Based Handling Support Indication IE defined in the RAN3 specs (other specs will need to be affected and this can be discussed during normative phase after December 2024 plenary), and add adequate procedural text that the NG-RAN can provide back this IE to CN when it receives the new DL PDU Set Information Marking Support Indication. </w:t>
      </w:r>
    </w:p>
    <w:p w14:paraId="5007B044" w14:textId="77777777" w:rsidR="00144B6C" w:rsidRDefault="00144B6C" w:rsidP="00144B6C">
      <w:pPr>
        <w:spacing w:after="0"/>
        <w:rPr>
          <w:rFonts w:eastAsia="SimSun"/>
          <w:lang w:val="en-US" w:eastAsia="zh-CN"/>
        </w:rPr>
      </w:pPr>
    </w:p>
    <w:p w14:paraId="5201EF3A" w14:textId="77777777" w:rsidR="00144B6C" w:rsidRDefault="00144B6C" w:rsidP="00144B6C">
      <w:pPr>
        <w:spacing w:after="0"/>
        <w:rPr>
          <w:rFonts w:eastAsia="SimSun"/>
          <w:b/>
          <w:bCs/>
          <w:lang w:val="en-US" w:eastAsia="zh-CN"/>
        </w:rPr>
      </w:pPr>
      <w:r>
        <w:rPr>
          <w:rFonts w:eastAsia="SimSun"/>
          <w:b/>
          <w:bCs/>
          <w:lang w:val="en-US" w:eastAsia="zh-CN"/>
        </w:rPr>
        <w:t>Proposal 1: RAN3 to agree that CN to send the “</w:t>
      </w:r>
      <w:r>
        <w:rPr>
          <w:rFonts w:eastAsia="SimSun"/>
          <w:b/>
          <w:bCs/>
          <w:i/>
          <w:iCs/>
          <w:lang w:val="en-US" w:eastAsia="zh-CN"/>
        </w:rPr>
        <w:t>DL PDU Set Information Marking Support Indication</w:t>
      </w:r>
      <w:r>
        <w:rPr>
          <w:rFonts w:eastAsia="SimSun"/>
          <w:b/>
          <w:bCs/>
          <w:lang w:val="en-US" w:eastAsia="zh-CN"/>
        </w:rPr>
        <w:t xml:space="preserve">” IE to indicate to NG-RAN node that PDU Set marking is required. </w:t>
      </w:r>
    </w:p>
    <w:p w14:paraId="2F436BB3" w14:textId="77777777" w:rsidR="00144B6C" w:rsidRDefault="00144B6C" w:rsidP="00144B6C">
      <w:pPr>
        <w:spacing w:after="0"/>
        <w:rPr>
          <w:rFonts w:eastAsia="SimSun"/>
          <w:b/>
          <w:bCs/>
          <w:lang w:val="en-US" w:eastAsia="zh-CN"/>
        </w:rPr>
      </w:pPr>
    </w:p>
    <w:p w14:paraId="48876D85" w14:textId="4AD82DE8" w:rsidR="00144B6C" w:rsidRDefault="00144B6C" w:rsidP="00144B6C">
      <w:pPr>
        <w:spacing w:after="0"/>
        <w:rPr>
          <w:rFonts w:eastAsia="SimSun"/>
          <w:b/>
          <w:bCs/>
          <w:lang w:val="en-US" w:eastAsia="zh-CN"/>
        </w:rPr>
      </w:pPr>
      <w:r>
        <w:rPr>
          <w:rFonts w:eastAsia="SimSun"/>
          <w:b/>
          <w:bCs/>
          <w:lang w:val="en-US" w:eastAsia="zh-CN"/>
        </w:rPr>
        <w:t xml:space="preserve">Proposal 2: RAN3 to agree that NG-RAN node to </w:t>
      </w:r>
      <w:r w:rsidR="00651C17">
        <w:rPr>
          <w:rFonts w:eastAsia="SimSun"/>
          <w:b/>
          <w:bCs/>
          <w:lang w:val="en-US" w:eastAsia="zh-CN"/>
        </w:rPr>
        <w:t>re-</w:t>
      </w:r>
      <w:r>
        <w:rPr>
          <w:rFonts w:eastAsia="SimSun"/>
          <w:b/>
          <w:bCs/>
          <w:lang w:val="en-US" w:eastAsia="zh-CN"/>
        </w:rPr>
        <w:t xml:space="preserve">use </w:t>
      </w:r>
      <w:r>
        <w:rPr>
          <w:rFonts w:eastAsia="SimSun"/>
          <w:b/>
          <w:bCs/>
          <w:lang w:eastAsia="zh-CN"/>
        </w:rPr>
        <w:t>the existing “</w:t>
      </w:r>
      <w:r>
        <w:rPr>
          <w:rFonts w:eastAsia="SimSun"/>
          <w:b/>
          <w:bCs/>
          <w:i/>
          <w:iCs/>
          <w:lang w:val="en-US" w:eastAsia="zh-CN"/>
        </w:rPr>
        <w:t>PDU Set Based Handling Support Indication</w:t>
      </w:r>
      <w:r>
        <w:rPr>
          <w:rFonts w:eastAsia="SimSun"/>
          <w:b/>
          <w:bCs/>
          <w:lang w:val="en-US" w:eastAsia="zh-CN"/>
        </w:rPr>
        <w:t xml:space="preserve">” IE to indicate to CN that PDU Set handling can be performed. </w:t>
      </w:r>
    </w:p>
    <w:p w14:paraId="0E8169B3" w14:textId="77777777" w:rsidR="00144B6C" w:rsidRDefault="00144B6C" w:rsidP="00144B6C">
      <w:pPr>
        <w:spacing w:after="0"/>
        <w:rPr>
          <w:rFonts w:eastAsia="SimSun"/>
          <w:b/>
          <w:bCs/>
          <w:lang w:val="en-US" w:eastAsia="zh-CN"/>
        </w:rPr>
      </w:pPr>
    </w:p>
    <w:p w14:paraId="15C0BE76" w14:textId="77777777" w:rsidR="00144B6C" w:rsidRDefault="00144B6C" w:rsidP="00144B6C">
      <w:pPr>
        <w:spacing w:after="0"/>
        <w:rPr>
          <w:rFonts w:eastAsia="SimSun"/>
          <w:b/>
          <w:bCs/>
          <w:lang w:val="en-US" w:eastAsia="zh-CN"/>
        </w:rPr>
      </w:pPr>
      <w:r>
        <w:rPr>
          <w:rFonts w:eastAsia="SimSun"/>
          <w:b/>
          <w:bCs/>
          <w:lang w:val="en-US" w:eastAsia="zh-CN"/>
        </w:rPr>
        <w:t>Proposal 3: Reply to SA2 the above agreements.</w:t>
      </w:r>
    </w:p>
    <w:p w14:paraId="1E5784D1" w14:textId="77777777" w:rsidR="00144B6C" w:rsidRDefault="00144B6C" w:rsidP="00144B6C">
      <w:pPr>
        <w:spacing w:after="0"/>
        <w:rPr>
          <w:rFonts w:eastAsia="SimSun"/>
          <w:lang w:eastAsia="zh-CN"/>
        </w:rPr>
      </w:pPr>
    </w:p>
    <w:p w14:paraId="1E8F1880" w14:textId="77777777" w:rsidR="00144B6C" w:rsidRDefault="00144B6C" w:rsidP="00144B6C">
      <w:pPr>
        <w:spacing w:after="0"/>
        <w:rPr>
          <w:rFonts w:eastAsia="SimSun"/>
          <w:lang w:eastAsia="zh-CN"/>
        </w:rPr>
      </w:pPr>
      <w:r>
        <w:rPr>
          <w:rFonts w:eastAsia="SimSun"/>
          <w:lang w:eastAsia="zh-CN"/>
        </w:rPr>
        <w:t>A reply LS is available in [2].</w:t>
      </w:r>
    </w:p>
    <w:bookmarkEnd w:id="3"/>
    <w:p w14:paraId="72ABA06B"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Conclusion</w:t>
      </w:r>
    </w:p>
    <w:p w14:paraId="3D36125F" w14:textId="77777777" w:rsidR="00144B6C" w:rsidRDefault="00144B6C" w:rsidP="00144B6C">
      <w:pPr>
        <w:spacing w:afterLines="50" w:after="120"/>
        <w:jc w:val="both"/>
        <w:rPr>
          <w:rFonts w:eastAsiaTheme="minorEastAsia"/>
          <w:lang w:eastAsia="zh-CN"/>
        </w:rPr>
      </w:pPr>
      <w:r>
        <w:rPr>
          <w:rFonts w:eastAsiaTheme="minorEastAsia"/>
          <w:lang w:eastAsia="zh-CN"/>
        </w:rPr>
        <w:t>In this contribution we discuss the questions to RAN3 from the SA2 LS [1].</w:t>
      </w:r>
    </w:p>
    <w:p w14:paraId="5E6B96C2" w14:textId="77777777" w:rsidR="00144B6C" w:rsidRDefault="00144B6C" w:rsidP="00144B6C">
      <w:pPr>
        <w:spacing w:afterLines="50" w:after="120"/>
        <w:jc w:val="both"/>
        <w:rPr>
          <w:rFonts w:eastAsiaTheme="minorEastAsia"/>
          <w:lang w:eastAsia="zh-CN"/>
        </w:rPr>
      </w:pPr>
      <w:r>
        <w:rPr>
          <w:rFonts w:eastAsiaTheme="minorEastAsia"/>
          <w:lang w:eastAsia="zh-CN"/>
        </w:rPr>
        <w:t>Observations and proposals are listed below:</w:t>
      </w:r>
    </w:p>
    <w:p w14:paraId="60837EEB" w14:textId="77777777" w:rsidR="00144B6C" w:rsidRDefault="00144B6C" w:rsidP="00144B6C">
      <w:pPr>
        <w:spacing w:before="240"/>
        <w:rPr>
          <w:rFonts w:eastAsia="SimSun"/>
          <w:b/>
          <w:bCs/>
          <w:lang w:val="en-US" w:eastAsia="zh-CN"/>
        </w:rPr>
      </w:pPr>
      <w:r>
        <w:rPr>
          <w:rFonts w:eastAsia="SimSun"/>
          <w:b/>
          <w:bCs/>
          <w:lang w:val="en-US" w:eastAsia="zh-CN"/>
        </w:rPr>
        <w:t xml:space="preserve">Observation 1: In Rel-18, the NG-RAN indicates its support of handling PDU sets by sending the </w:t>
      </w:r>
      <w:r>
        <w:rPr>
          <w:rFonts w:eastAsia="SimSun"/>
          <w:b/>
          <w:bCs/>
          <w:i/>
          <w:iCs/>
          <w:lang w:val="en-US" w:eastAsia="zh-CN"/>
        </w:rPr>
        <w:t>PDU Set based Handling Indicator</w:t>
      </w:r>
      <w:r>
        <w:rPr>
          <w:rFonts w:eastAsia="SimSun"/>
          <w:b/>
          <w:bCs/>
          <w:lang w:val="en-US" w:eastAsia="zh-CN"/>
        </w:rPr>
        <w:t xml:space="preserve"> IE when receiving the PSQP from CN. In Rel-19 SA2 work, no PSQP are sent from CN, but a</w:t>
      </w:r>
      <w:r>
        <w:rPr>
          <w:lang w:val="en-US"/>
        </w:rPr>
        <w:t xml:space="preserve"> </w:t>
      </w:r>
      <w:r>
        <w:rPr>
          <w:rFonts w:eastAsia="SimSun"/>
          <w:b/>
          <w:bCs/>
          <w:lang w:val="en-US" w:eastAsia="zh-CN"/>
        </w:rPr>
        <w:t>new PDU Set Information Marking Support Indicator is sent to indicate CN’s support of PDU Set marking.</w:t>
      </w:r>
    </w:p>
    <w:p w14:paraId="51B5DAEE" w14:textId="77777777" w:rsidR="000B7BBE" w:rsidRDefault="000B7BBE" w:rsidP="000B7BBE">
      <w:pPr>
        <w:spacing w:before="240"/>
        <w:rPr>
          <w:rFonts w:eastAsia="SimSun"/>
          <w:b/>
          <w:bCs/>
          <w:lang w:eastAsia="zh-CN"/>
        </w:rPr>
      </w:pPr>
      <w:r>
        <w:rPr>
          <w:rFonts w:eastAsia="SimSun"/>
          <w:b/>
          <w:bCs/>
          <w:lang w:eastAsia="zh-CN"/>
        </w:rPr>
        <w:t xml:space="preserve">Observation 2: The new DL </w:t>
      </w:r>
      <w:r>
        <w:rPr>
          <w:rFonts w:eastAsia="SimSun"/>
          <w:b/>
          <w:bCs/>
          <w:i/>
          <w:iCs/>
          <w:lang w:val="en-US" w:eastAsia="zh-CN"/>
        </w:rPr>
        <w:t xml:space="preserve">PDU Set Information </w:t>
      </w:r>
      <w:r>
        <w:rPr>
          <w:rFonts w:eastAsia="SimSun"/>
          <w:b/>
          <w:bCs/>
          <w:i/>
          <w:iCs/>
          <w:lang w:eastAsia="zh-CN"/>
        </w:rPr>
        <w:t>M</w:t>
      </w:r>
      <w:proofErr w:type="spellStart"/>
      <w:r>
        <w:rPr>
          <w:rFonts w:eastAsia="SimSun"/>
          <w:b/>
          <w:bCs/>
          <w:i/>
          <w:iCs/>
          <w:lang w:val="en-US" w:eastAsia="zh-CN"/>
        </w:rPr>
        <w:t>arking</w:t>
      </w:r>
      <w:proofErr w:type="spellEnd"/>
      <w:r>
        <w:rPr>
          <w:rFonts w:eastAsia="SimSun"/>
          <w:b/>
          <w:bCs/>
          <w:i/>
          <w:iCs/>
          <w:lang w:val="en-US" w:eastAsia="zh-CN"/>
        </w:rPr>
        <w:t xml:space="preserve"> </w:t>
      </w:r>
      <w:r>
        <w:rPr>
          <w:rFonts w:eastAsia="SimSun"/>
          <w:b/>
          <w:bCs/>
          <w:i/>
          <w:iCs/>
          <w:lang w:eastAsia="zh-CN"/>
        </w:rPr>
        <w:t>S</w:t>
      </w:r>
      <w:proofErr w:type="spellStart"/>
      <w:r>
        <w:rPr>
          <w:rFonts w:eastAsia="SimSun"/>
          <w:b/>
          <w:bCs/>
          <w:i/>
          <w:iCs/>
          <w:lang w:val="en-US" w:eastAsia="zh-CN"/>
        </w:rPr>
        <w:t>upport</w:t>
      </w:r>
      <w:proofErr w:type="spellEnd"/>
      <w:r>
        <w:rPr>
          <w:rFonts w:eastAsia="SimSun"/>
          <w:b/>
          <w:bCs/>
          <w:i/>
          <w:iCs/>
          <w:lang w:eastAsia="zh-CN"/>
        </w:rPr>
        <w:t xml:space="preserve"> Indication</w:t>
      </w:r>
      <w:r>
        <w:rPr>
          <w:rFonts w:eastAsia="SimSun"/>
          <w:b/>
          <w:bCs/>
          <w:i/>
          <w:iCs/>
          <w:lang w:val="en-US" w:eastAsia="zh-CN"/>
        </w:rPr>
        <w:t xml:space="preserve"> </w:t>
      </w:r>
      <w:r>
        <w:rPr>
          <w:rFonts w:eastAsia="SimSun"/>
          <w:b/>
          <w:bCs/>
          <w:lang w:eastAsia="zh-CN"/>
        </w:rPr>
        <w:t xml:space="preserve">IE can be introduced in the QoS parameters per QoS flow level, in the message from CN to indicate support of DL PDU set </w:t>
      </w:r>
      <w:proofErr w:type="gramStart"/>
      <w:r>
        <w:rPr>
          <w:rFonts w:eastAsia="SimSun"/>
          <w:b/>
          <w:bCs/>
          <w:lang w:eastAsia="zh-CN"/>
        </w:rPr>
        <w:t>marking</w:t>
      </w:r>
      <w:proofErr w:type="gramEnd"/>
    </w:p>
    <w:p w14:paraId="489CAAD6" w14:textId="77777777" w:rsidR="000B7BBE" w:rsidRDefault="000B7BBE" w:rsidP="000B7BBE">
      <w:pPr>
        <w:spacing w:before="240"/>
        <w:rPr>
          <w:rFonts w:eastAsia="SimSun"/>
          <w:b/>
          <w:bCs/>
          <w:lang w:eastAsia="zh-CN"/>
        </w:rPr>
      </w:pPr>
      <w:r>
        <w:rPr>
          <w:rFonts w:eastAsia="SimSun"/>
          <w:b/>
          <w:bCs/>
          <w:lang w:eastAsia="zh-CN"/>
        </w:rPr>
        <w:lastRenderedPageBreak/>
        <w:t xml:space="preserve">Observation 3: The existing </w:t>
      </w:r>
      <w:r>
        <w:rPr>
          <w:rFonts w:eastAsia="SimSun"/>
          <w:b/>
          <w:bCs/>
          <w:i/>
          <w:iCs/>
          <w:lang w:val="en-US" w:eastAsia="zh-CN"/>
        </w:rPr>
        <w:t>PDU Set Based Handling Support Indication</w:t>
      </w:r>
      <w:r>
        <w:rPr>
          <w:rFonts w:eastAsia="SimSun"/>
          <w:b/>
          <w:bCs/>
          <w:lang w:val="en-US" w:eastAsia="zh-CN"/>
        </w:rPr>
        <w:t xml:space="preserve"> IE can be re-used when the NG-RAN receives the </w:t>
      </w:r>
      <w:r>
        <w:rPr>
          <w:rFonts w:eastAsia="SimSun"/>
          <w:b/>
          <w:bCs/>
          <w:lang w:eastAsia="zh-CN"/>
        </w:rPr>
        <w:t xml:space="preserve">new DL </w:t>
      </w:r>
      <w:r>
        <w:rPr>
          <w:rFonts w:eastAsia="SimSun"/>
          <w:b/>
          <w:bCs/>
          <w:i/>
          <w:iCs/>
          <w:lang w:val="en-US" w:eastAsia="zh-CN"/>
        </w:rPr>
        <w:t xml:space="preserve">PDU Set Information </w:t>
      </w:r>
      <w:r>
        <w:rPr>
          <w:rFonts w:eastAsia="SimSun"/>
          <w:b/>
          <w:bCs/>
          <w:i/>
          <w:iCs/>
          <w:lang w:eastAsia="zh-CN"/>
        </w:rPr>
        <w:t>M</w:t>
      </w:r>
      <w:proofErr w:type="spellStart"/>
      <w:r>
        <w:rPr>
          <w:rFonts w:eastAsia="SimSun"/>
          <w:b/>
          <w:bCs/>
          <w:i/>
          <w:iCs/>
          <w:lang w:val="en-US" w:eastAsia="zh-CN"/>
        </w:rPr>
        <w:t>arking</w:t>
      </w:r>
      <w:proofErr w:type="spellEnd"/>
      <w:r>
        <w:rPr>
          <w:rFonts w:eastAsia="SimSun"/>
          <w:b/>
          <w:bCs/>
          <w:i/>
          <w:iCs/>
          <w:lang w:val="en-US" w:eastAsia="zh-CN"/>
        </w:rPr>
        <w:t xml:space="preserve"> </w:t>
      </w:r>
      <w:r>
        <w:rPr>
          <w:rFonts w:eastAsia="SimSun"/>
          <w:b/>
          <w:bCs/>
          <w:i/>
          <w:iCs/>
          <w:lang w:eastAsia="zh-CN"/>
        </w:rPr>
        <w:t>S</w:t>
      </w:r>
      <w:proofErr w:type="spellStart"/>
      <w:r>
        <w:rPr>
          <w:rFonts w:eastAsia="SimSun"/>
          <w:b/>
          <w:bCs/>
          <w:i/>
          <w:iCs/>
          <w:lang w:val="en-US" w:eastAsia="zh-CN"/>
        </w:rPr>
        <w:t>upport</w:t>
      </w:r>
      <w:proofErr w:type="spellEnd"/>
      <w:r>
        <w:rPr>
          <w:rFonts w:eastAsia="SimSun"/>
          <w:b/>
          <w:bCs/>
          <w:i/>
          <w:iCs/>
          <w:lang w:eastAsia="zh-CN"/>
        </w:rPr>
        <w:t xml:space="preserve"> Indication </w:t>
      </w:r>
      <w:r>
        <w:rPr>
          <w:rFonts w:eastAsia="SimSun"/>
          <w:b/>
          <w:bCs/>
          <w:lang w:eastAsia="zh-CN"/>
        </w:rPr>
        <w:t>IE</w:t>
      </w:r>
      <w:r>
        <w:rPr>
          <w:rFonts w:eastAsia="SimSun"/>
          <w:b/>
          <w:bCs/>
          <w:lang w:val="en-US" w:eastAsia="zh-CN"/>
        </w:rPr>
        <w:t xml:space="preserve"> from the CN to indicate its support of PDU Set handling with minimum NGAP procedural text change. </w:t>
      </w:r>
    </w:p>
    <w:p w14:paraId="6E76BD71" w14:textId="36EA4EA9" w:rsidR="00486140" w:rsidRPr="00486140" w:rsidRDefault="00144B6C" w:rsidP="00486140">
      <w:pPr>
        <w:spacing w:before="240"/>
        <w:rPr>
          <w:rFonts w:eastAsia="SimSun"/>
          <w:b/>
          <w:bCs/>
          <w:lang w:val="en-US" w:eastAsia="zh-CN"/>
        </w:rPr>
      </w:pPr>
      <w:r w:rsidRPr="00486140">
        <w:rPr>
          <w:rFonts w:eastAsia="SimSun"/>
          <w:b/>
          <w:bCs/>
          <w:lang w:val="en-US" w:eastAsia="zh-CN"/>
        </w:rPr>
        <w:t xml:space="preserve">Observation 4: the alternative option mentioned by some companies in the SA2 LS that NG-RAN dynamically indicates request the SMF to activate or deactivate the PDU Set Information is incoherent </w:t>
      </w:r>
      <w:proofErr w:type="spellStart"/>
      <w:r w:rsidRPr="00486140">
        <w:rPr>
          <w:rFonts w:eastAsia="SimSun"/>
          <w:b/>
          <w:bCs/>
          <w:lang w:val="en-US" w:eastAsia="zh-CN"/>
        </w:rPr>
        <w:t>wrt</w:t>
      </w:r>
      <w:proofErr w:type="spellEnd"/>
      <w:r w:rsidRPr="00486140">
        <w:rPr>
          <w:rFonts w:eastAsia="SimSun"/>
          <w:b/>
          <w:bCs/>
          <w:lang w:val="en-US" w:eastAsia="zh-CN"/>
        </w:rPr>
        <w:t xml:space="preserve"> NGAP PDU Session Resource Management procedures design.</w:t>
      </w:r>
    </w:p>
    <w:p w14:paraId="7054F7D1" w14:textId="436599B6" w:rsidR="00486140" w:rsidRPr="00486140" w:rsidRDefault="00486140" w:rsidP="00486140">
      <w:pPr>
        <w:spacing w:before="240"/>
        <w:rPr>
          <w:rFonts w:eastAsia="SimSun"/>
          <w:b/>
          <w:bCs/>
          <w:lang w:val="en-US" w:eastAsia="zh-CN"/>
        </w:rPr>
      </w:pPr>
      <w:r w:rsidRPr="00486140">
        <w:rPr>
          <w:rFonts w:eastAsia="SimSun"/>
          <w:b/>
          <w:bCs/>
          <w:lang w:val="en-US" w:eastAsia="zh-CN"/>
        </w:rPr>
        <w:t xml:space="preserve">Observation 5: It is unclear how NG-RAN node determines when to enable or disable the PDU set information, but </w:t>
      </w:r>
      <w:proofErr w:type="gramStart"/>
      <w:r w:rsidRPr="00486140">
        <w:rPr>
          <w:rFonts w:eastAsia="SimSun"/>
          <w:b/>
          <w:bCs/>
          <w:lang w:val="en-US" w:eastAsia="zh-CN"/>
        </w:rPr>
        <w:t>it is clear that such</w:t>
      </w:r>
      <w:proofErr w:type="gramEnd"/>
      <w:r w:rsidRPr="00486140">
        <w:rPr>
          <w:rFonts w:eastAsia="SimSun"/>
          <w:b/>
          <w:bCs/>
          <w:lang w:val="en-US" w:eastAsia="zh-CN"/>
        </w:rPr>
        <w:t xml:space="preserve"> requirement would further increase the complexity in NG-RAN node.</w:t>
      </w:r>
    </w:p>
    <w:p w14:paraId="24BC3A73" w14:textId="00D786DF" w:rsidR="00486140" w:rsidRDefault="00486140" w:rsidP="00486140">
      <w:pPr>
        <w:spacing w:before="240"/>
        <w:rPr>
          <w:rFonts w:eastAsia="SimSun"/>
          <w:b/>
          <w:bCs/>
          <w:lang w:val="en-US" w:eastAsia="zh-CN"/>
        </w:rPr>
      </w:pPr>
      <w:r>
        <w:rPr>
          <w:rFonts w:eastAsia="SimSun"/>
          <w:b/>
          <w:bCs/>
          <w:lang w:val="en-US" w:eastAsia="zh-CN"/>
        </w:rPr>
        <w:t>Proposal 1: RAN3 to agree that CN to send the “</w:t>
      </w:r>
      <w:r w:rsidRPr="00486140">
        <w:rPr>
          <w:rFonts w:eastAsia="SimSun"/>
          <w:b/>
          <w:bCs/>
          <w:lang w:val="en-US" w:eastAsia="zh-CN"/>
        </w:rPr>
        <w:t>DL PDU Set Information Marking Support Indication</w:t>
      </w:r>
      <w:r>
        <w:rPr>
          <w:rFonts w:eastAsia="SimSun"/>
          <w:b/>
          <w:bCs/>
          <w:lang w:val="en-US" w:eastAsia="zh-CN"/>
        </w:rPr>
        <w:t xml:space="preserve">” IE to indicate to NG-RAN node that PDU Set marking is required. </w:t>
      </w:r>
    </w:p>
    <w:p w14:paraId="7AFD8CEE" w14:textId="6E886F5D" w:rsidR="00486140" w:rsidRDefault="00486140" w:rsidP="00486140">
      <w:pPr>
        <w:spacing w:before="240"/>
        <w:rPr>
          <w:rFonts w:eastAsia="SimSun"/>
          <w:b/>
          <w:bCs/>
          <w:lang w:val="en-US" w:eastAsia="zh-CN"/>
        </w:rPr>
      </w:pPr>
      <w:r>
        <w:rPr>
          <w:rFonts w:eastAsia="SimSun"/>
          <w:b/>
          <w:bCs/>
          <w:lang w:val="en-US" w:eastAsia="zh-CN"/>
        </w:rPr>
        <w:t xml:space="preserve">Proposal 2: RAN3 to agree that NG-RAN node to </w:t>
      </w:r>
      <w:r w:rsidR="00651C17">
        <w:rPr>
          <w:rFonts w:eastAsia="SimSun"/>
          <w:b/>
          <w:bCs/>
          <w:lang w:val="en-US" w:eastAsia="zh-CN"/>
        </w:rPr>
        <w:t>re-</w:t>
      </w:r>
      <w:r>
        <w:rPr>
          <w:rFonts w:eastAsia="SimSun"/>
          <w:b/>
          <w:bCs/>
          <w:lang w:val="en-US" w:eastAsia="zh-CN"/>
        </w:rPr>
        <w:t xml:space="preserve">use </w:t>
      </w:r>
      <w:r w:rsidRPr="00486140">
        <w:rPr>
          <w:rFonts w:eastAsia="SimSun"/>
          <w:b/>
          <w:bCs/>
          <w:lang w:val="en-US" w:eastAsia="zh-CN"/>
        </w:rPr>
        <w:t>the existing “PDU Set Based Handling Support Indication</w:t>
      </w:r>
      <w:r>
        <w:rPr>
          <w:rFonts w:eastAsia="SimSun"/>
          <w:b/>
          <w:bCs/>
          <w:lang w:val="en-US" w:eastAsia="zh-CN"/>
        </w:rPr>
        <w:t xml:space="preserve">” IE to indicate to CN that PDU Set handling can be performed. </w:t>
      </w:r>
    </w:p>
    <w:p w14:paraId="3DB0F4CF" w14:textId="29DC801D" w:rsidR="00486140" w:rsidRPr="00486140" w:rsidRDefault="00486140" w:rsidP="00486140">
      <w:pPr>
        <w:spacing w:before="240"/>
        <w:rPr>
          <w:rFonts w:eastAsia="SimSun"/>
          <w:b/>
          <w:bCs/>
          <w:lang w:val="en-US" w:eastAsia="zh-CN"/>
        </w:rPr>
      </w:pPr>
      <w:r>
        <w:rPr>
          <w:rFonts w:eastAsia="SimSun"/>
          <w:b/>
          <w:bCs/>
          <w:lang w:val="en-US" w:eastAsia="zh-CN"/>
        </w:rPr>
        <w:t>Proposal 3: Reply to SA2 the above agreements.</w:t>
      </w:r>
    </w:p>
    <w:p w14:paraId="4CB00EAC"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References</w:t>
      </w:r>
    </w:p>
    <w:p w14:paraId="192FB6DA" w14:textId="77777777" w:rsidR="00144B6C" w:rsidRDefault="00144B6C" w:rsidP="00144B6C">
      <w:r>
        <w:rPr>
          <w:rFonts w:eastAsiaTheme="minorEastAsia"/>
          <w:sz w:val="21"/>
          <w:szCs w:val="21"/>
          <w:lang w:eastAsia="zh-CN"/>
        </w:rPr>
        <w:t xml:space="preserve">[1] </w:t>
      </w:r>
      <w:r>
        <w:t>R3-247113, LS for PDU Set Information Marking Support without QoS parameters, SA2(Vivo)</w:t>
      </w:r>
    </w:p>
    <w:p w14:paraId="56867EEB" w14:textId="21E8BBCF" w:rsidR="00144B6C" w:rsidRDefault="00144B6C" w:rsidP="00144B6C">
      <w:r>
        <w:t>[2] R3-24</w:t>
      </w:r>
      <w:r w:rsidR="00C94D37">
        <w:t>7572</w:t>
      </w:r>
      <w:r>
        <w:t>, Reply LS to SA2 regarding PDU Set Information Marking Support without QoS parameters</w:t>
      </w:r>
    </w:p>
    <w:p w14:paraId="1226E12C" w14:textId="21F761DA" w:rsidR="00355C61" w:rsidRPr="00144B6C" w:rsidRDefault="00355C61" w:rsidP="00144B6C"/>
    <w:sectPr w:rsidR="00355C61" w:rsidRPr="00144B6C" w:rsidSect="00862FB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8E2D" w14:textId="77777777" w:rsidR="005F2CA7" w:rsidRDefault="005F2CA7">
      <w:pPr>
        <w:spacing w:after="0"/>
      </w:pPr>
      <w:r>
        <w:separator/>
      </w:r>
    </w:p>
  </w:endnote>
  <w:endnote w:type="continuationSeparator" w:id="0">
    <w:p w14:paraId="5CDBD1F0" w14:textId="77777777" w:rsidR="005F2CA7" w:rsidRDefault="005F2CA7">
      <w:pPr>
        <w:spacing w:after="0"/>
      </w:pPr>
      <w:r>
        <w:continuationSeparator/>
      </w:r>
    </w:p>
  </w:endnote>
  <w:endnote w:type="continuationNotice" w:id="1">
    <w:p w14:paraId="5F3A7B9B" w14:textId="77777777" w:rsidR="005F2CA7" w:rsidRDefault="005F2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157FE" w14:textId="77777777" w:rsidR="005F2CA7" w:rsidRDefault="005F2CA7">
      <w:pPr>
        <w:spacing w:after="0"/>
      </w:pPr>
      <w:r>
        <w:separator/>
      </w:r>
    </w:p>
  </w:footnote>
  <w:footnote w:type="continuationSeparator" w:id="0">
    <w:p w14:paraId="1A5434BE" w14:textId="77777777" w:rsidR="005F2CA7" w:rsidRDefault="005F2CA7">
      <w:pPr>
        <w:spacing w:after="0"/>
      </w:pPr>
      <w:r>
        <w:continuationSeparator/>
      </w:r>
    </w:p>
  </w:footnote>
  <w:footnote w:type="continuationNotice" w:id="1">
    <w:p w14:paraId="3BAA274E" w14:textId="77777777" w:rsidR="005F2CA7" w:rsidRDefault="005F2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77777777" w:rsidR="008C442B" w:rsidRDefault="008C4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77777777" w:rsidR="008C442B" w:rsidRDefault="008C4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77777777"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3"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9445296">
    <w:abstractNumId w:val="4"/>
  </w:num>
  <w:num w:numId="2" w16cid:durableId="961955497">
    <w:abstractNumId w:val="0"/>
  </w:num>
  <w:num w:numId="3" w16cid:durableId="1317958712">
    <w:abstractNumId w:val="5"/>
  </w:num>
  <w:num w:numId="4" w16cid:durableId="277417008">
    <w:abstractNumId w:val="3"/>
  </w:num>
  <w:num w:numId="5" w16cid:durableId="133524647">
    <w:abstractNumId w:val="1"/>
  </w:num>
  <w:num w:numId="6" w16cid:durableId="857961103">
    <w:abstractNumId w:val="2"/>
  </w:num>
  <w:num w:numId="7" w16cid:durableId="210279572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3525D"/>
    <w:rsid w:val="00042231"/>
    <w:rsid w:val="00061A90"/>
    <w:rsid w:val="0007736D"/>
    <w:rsid w:val="000842C4"/>
    <w:rsid w:val="000860AE"/>
    <w:rsid w:val="000A0816"/>
    <w:rsid w:val="000A5D61"/>
    <w:rsid w:val="000B7BBE"/>
    <w:rsid w:val="000D4028"/>
    <w:rsid w:val="000E3F3A"/>
    <w:rsid w:val="000E6A38"/>
    <w:rsid w:val="000E736E"/>
    <w:rsid w:val="00107761"/>
    <w:rsid w:val="00117471"/>
    <w:rsid w:val="00125AE0"/>
    <w:rsid w:val="00144B6C"/>
    <w:rsid w:val="00145899"/>
    <w:rsid w:val="001623C7"/>
    <w:rsid w:val="00197BD3"/>
    <w:rsid w:val="001B31B4"/>
    <w:rsid w:val="001B574E"/>
    <w:rsid w:val="001B5DB4"/>
    <w:rsid w:val="001B7973"/>
    <w:rsid w:val="001C637E"/>
    <w:rsid w:val="001D64E6"/>
    <w:rsid w:val="001E1865"/>
    <w:rsid w:val="001E235F"/>
    <w:rsid w:val="002077EC"/>
    <w:rsid w:val="002102CF"/>
    <w:rsid w:val="00217FA6"/>
    <w:rsid w:val="00224BB6"/>
    <w:rsid w:val="00225033"/>
    <w:rsid w:val="00232561"/>
    <w:rsid w:val="00236662"/>
    <w:rsid w:val="00240ED8"/>
    <w:rsid w:val="00247610"/>
    <w:rsid w:val="00250F01"/>
    <w:rsid w:val="00256BD0"/>
    <w:rsid w:val="002734E3"/>
    <w:rsid w:val="00273BA6"/>
    <w:rsid w:val="00274D2C"/>
    <w:rsid w:val="002776C4"/>
    <w:rsid w:val="00284F26"/>
    <w:rsid w:val="00285276"/>
    <w:rsid w:val="00285F89"/>
    <w:rsid w:val="002967E4"/>
    <w:rsid w:val="002A0876"/>
    <w:rsid w:val="002D312C"/>
    <w:rsid w:val="003065D0"/>
    <w:rsid w:val="00311124"/>
    <w:rsid w:val="00334770"/>
    <w:rsid w:val="00355C61"/>
    <w:rsid w:val="003726EF"/>
    <w:rsid w:val="00390E9C"/>
    <w:rsid w:val="003979FE"/>
    <w:rsid w:val="003C1545"/>
    <w:rsid w:val="003C16D8"/>
    <w:rsid w:val="003C5FBE"/>
    <w:rsid w:val="004234D5"/>
    <w:rsid w:val="00435C6A"/>
    <w:rsid w:val="004421A9"/>
    <w:rsid w:val="00451F45"/>
    <w:rsid w:val="00471AF0"/>
    <w:rsid w:val="00484952"/>
    <w:rsid w:val="00486140"/>
    <w:rsid w:val="004A18DC"/>
    <w:rsid w:val="004A1DA5"/>
    <w:rsid w:val="004C212A"/>
    <w:rsid w:val="004F6FB0"/>
    <w:rsid w:val="0050764A"/>
    <w:rsid w:val="005100D0"/>
    <w:rsid w:val="005115C6"/>
    <w:rsid w:val="005349ED"/>
    <w:rsid w:val="00541307"/>
    <w:rsid w:val="00563911"/>
    <w:rsid w:val="0057202C"/>
    <w:rsid w:val="00577802"/>
    <w:rsid w:val="00583399"/>
    <w:rsid w:val="00583AE0"/>
    <w:rsid w:val="005A1DFA"/>
    <w:rsid w:val="005B0BB4"/>
    <w:rsid w:val="005C3952"/>
    <w:rsid w:val="005C6DBA"/>
    <w:rsid w:val="005E6296"/>
    <w:rsid w:val="005E751C"/>
    <w:rsid w:val="005F2CA7"/>
    <w:rsid w:val="005F430D"/>
    <w:rsid w:val="00617513"/>
    <w:rsid w:val="00626E6C"/>
    <w:rsid w:val="00636DA6"/>
    <w:rsid w:val="00645228"/>
    <w:rsid w:val="00651C17"/>
    <w:rsid w:val="006639B8"/>
    <w:rsid w:val="00670D8B"/>
    <w:rsid w:val="0068622A"/>
    <w:rsid w:val="0069579F"/>
    <w:rsid w:val="006A07A5"/>
    <w:rsid w:val="006E031A"/>
    <w:rsid w:val="00731EA0"/>
    <w:rsid w:val="007555AD"/>
    <w:rsid w:val="0076536C"/>
    <w:rsid w:val="00765E2C"/>
    <w:rsid w:val="0078204A"/>
    <w:rsid w:val="007821B4"/>
    <w:rsid w:val="007A6753"/>
    <w:rsid w:val="007D3862"/>
    <w:rsid w:val="007D79D8"/>
    <w:rsid w:val="007E546C"/>
    <w:rsid w:val="007F63D9"/>
    <w:rsid w:val="007F77E4"/>
    <w:rsid w:val="00806E7B"/>
    <w:rsid w:val="00831A62"/>
    <w:rsid w:val="00831B37"/>
    <w:rsid w:val="008362E6"/>
    <w:rsid w:val="008420BB"/>
    <w:rsid w:val="0084649E"/>
    <w:rsid w:val="00854D4E"/>
    <w:rsid w:val="00862FBF"/>
    <w:rsid w:val="00872115"/>
    <w:rsid w:val="00882805"/>
    <w:rsid w:val="0088544B"/>
    <w:rsid w:val="008B5021"/>
    <w:rsid w:val="008B56D8"/>
    <w:rsid w:val="008C365B"/>
    <w:rsid w:val="008C40D4"/>
    <w:rsid w:val="008C442B"/>
    <w:rsid w:val="008D0D91"/>
    <w:rsid w:val="008F61CE"/>
    <w:rsid w:val="0090463F"/>
    <w:rsid w:val="009051B0"/>
    <w:rsid w:val="009263A0"/>
    <w:rsid w:val="00950CF5"/>
    <w:rsid w:val="00952FC9"/>
    <w:rsid w:val="00962143"/>
    <w:rsid w:val="00965600"/>
    <w:rsid w:val="009763CF"/>
    <w:rsid w:val="00982395"/>
    <w:rsid w:val="00983E22"/>
    <w:rsid w:val="009860DF"/>
    <w:rsid w:val="009D3022"/>
    <w:rsid w:val="009E235B"/>
    <w:rsid w:val="009E2D01"/>
    <w:rsid w:val="00A0599F"/>
    <w:rsid w:val="00A15AA1"/>
    <w:rsid w:val="00A4152A"/>
    <w:rsid w:val="00A64C9D"/>
    <w:rsid w:val="00A72A0E"/>
    <w:rsid w:val="00AA5EE3"/>
    <w:rsid w:val="00AB75C0"/>
    <w:rsid w:val="00AD0E7D"/>
    <w:rsid w:val="00AD4FE9"/>
    <w:rsid w:val="00AD50D6"/>
    <w:rsid w:val="00B00061"/>
    <w:rsid w:val="00B07EAF"/>
    <w:rsid w:val="00B15345"/>
    <w:rsid w:val="00B17857"/>
    <w:rsid w:val="00B211D8"/>
    <w:rsid w:val="00B21D83"/>
    <w:rsid w:val="00B26DFB"/>
    <w:rsid w:val="00B37E13"/>
    <w:rsid w:val="00B4007D"/>
    <w:rsid w:val="00B416C0"/>
    <w:rsid w:val="00B75A55"/>
    <w:rsid w:val="00B849B9"/>
    <w:rsid w:val="00B84C56"/>
    <w:rsid w:val="00B9143D"/>
    <w:rsid w:val="00BF6F75"/>
    <w:rsid w:val="00C173A7"/>
    <w:rsid w:val="00C17F2E"/>
    <w:rsid w:val="00C24D8D"/>
    <w:rsid w:val="00C31350"/>
    <w:rsid w:val="00C626DC"/>
    <w:rsid w:val="00C75BFC"/>
    <w:rsid w:val="00C8798F"/>
    <w:rsid w:val="00C93E10"/>
    <w:rsid w:val="00C94D37"/>
    <w:rsid w:val="00CA137E"/>
    <w:rsid w:val="00CB60FE"/>
    <w:rsid w:val="00CC1A73"/>
    <w:rsid w:val="00CC4E85"/>
    <w:rsid w:val="00CE568E"/>
    <w:rsid w:val="00CF346E"/>
    <w:rsid w:val="00D03116"/>
    <w:rsid w:val="00D040DD"/>
    <w:rsid w:val="00D042BB"/>
    <w:rsid w:val="00D22532"/>
    <w:rsid w:val="00D346C4"/>
    <w:rsid w:val="00D44450"/>
    <w:rsid w:val="00D62BF1"/>
    <w:rsid w:val="00D8761B"/>
    <w:rsid w:val="00D947E0"/>
    <w:rsid w:val="00DB0070"/>
    <w:rsid w:val="00DC2E3B"/>
    <w:rsid w:val="00DE7F6D"/>
    <w:rsid w:val="00DF4097"/>
    <w:rsid w:val="00E03124"/>
    <w:rsid w:val="00E12CF0"/>
    <w:rsid w:val="00E30A06"/>
    <w:rsid w:val="00E31B95"/>
    <w:rsid w:val="00E418E3"/>
    <w:rsid w:val="00E87EEF"/>
    <w:rsid w:val="00E87F77"/>
    <w:rsid w:val="00EC0A06"/>
    <w:rsid w:val="00EF17EC"/>
    <w:rsid w:val="00EF4BBA"/>
    <w:rsid w:val="00EF6B5C"/>
    <w:rsid w:val="00F11E0B"/>
    <w:rsid w:val="00F30957"/>
    <w:rsid w:val="00F43A67"/>
    <w:rsid w:val="00F53840"/>
    <w:rsid w:val="00F5564D"/>
    <w:rsid w:val="00F60E64"/>
    <w:rsid w:val="00F92E39"/>
    <w:rsid w:val="00FA5CB6"/>
    <w:rsid w:val="00FB16D2"/>
    <w:rsid w:val="00FB2023"/>
    <w:rsid w:val="00FB4AE7"/>
    <w:rsid w:val="00FB53D4"/>
    <w:rsid w:val="00FC59BF"/>
    <w:rsid w:val="00FD0FD7"/>
    <w:rsid w:val="00FD19FA"/>
    <w:rsid w:val="00FE5BA4"/>
    <w:rsid w:val="00FE760F"/>
    <w:rsid w:val="00FF117A"/>
    <w:rsid w:val="00FF374A"/>
    <w:rsid w:val="00FF6B85"/>
    <w:rsid w:val="00FF6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58DA5632-6019-4243-8628-0881093E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BB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sChild>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663557541">
          <w:marLeft w:val="1080"/>
          <w:marRight w:val="0"/>
          <w:marTop w:val="1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customXml/itemProps3.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4.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173</cp:revision>
  <dcterms:created xsi:type="dcterms:W3CDTF">2024-09-26T09:34:00Z</dcterms:created>
  <dcterms:modified xsi:type="dcterms:W3CDTF">2024-11-07T20:43:00Z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